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BCC3" w14:textId="6C951474" w:rsidR="00CD1124" w:rsidRDefault="00CD1124" w:rsidP="00DF7253">
      <w:pPr>
        <w:pStyle w:val="Verdana10"/>
      </w:pPr>
    </w:p>
    <w:p w14:paraId="2652E3B1" w14:textId="42B0A691" w:rsidR="00A127F3" w:rsidRDefault="004763BA" w:rsidP="00A127F3">
      <w:pPr>
        <w:pStyle w:val="Verdana10"/>
        <w:jc w:val="center"/>
        <w:rPr>
          <w:rFonts w:ascii="Amaranth" w:hAnsi="Amaranth"/>
          <w:sz w:val="32"/>
          <w:szCs w:val="32"/>
        </w:rPr>
      </w:pPr>
      <w:r>
        <w:rPr>
          <w:rFonts w:ascii="Amaranth" w:hAnsi="Amaranth"/>
          <w:sz w:val="32"/>
          <w:szCs w:val="32"/>
        </w:rPr>
        <w:t>Media Literacy Graphic Organizer</w:t>
      </w:r>
    </w:p>
    <w:p w14:paraId="0DF2DA33" w14:textId="77777777" w:rsidR="00A127F3" w:rsidRDefault="00A127F3" w:rsidP="00A127F3">
      <w:pPr>
        <w:pStyle w:val="Verdana10"/>
        <w:jc w:val="center"/>
        <w:rPr>
          <w:rFonts w:ascii="Amaranth" w:hAnsi="Amaranth"/>
          <w:sz w:val="32"/>
          <w:szCs w:val="32"/>
        </w:rPr>
      </w:pPr>
    </w:p>
    <w:tbl>
      <w:tblPr>
        <w:tblStyle w:val="TableGrid"/>
        <w:tblW w:w="130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504"/>
        <w:gridCol w:w="6504"/>
      </w:tblGrid>
      <w:tr w:rsidR="00A127F3" w14:paraId="0312F53B" w14:textId="77777777" w:rsidTr="00A127F3">
        <w:trPr>
          <w:trHeight w:val="2249"/>
        </w:trPr>
        <w:tc>
          <w:tcPr>
            <w:tcW w:w="6504" w:type="dxa"/>
          </w:tcPr>
          <w:p w14:paraId="36E4798B" w14:textId="1CE7504F" w:rsidR="00A127F3" w:rsidRPr="00A127F3" w:rsidRDefault="00A127F3">
            <w:pPr>
              <w:rPr>
                <w:rFonts w:ascii="Verdana" w:hAnsi="Verdana"/>
                <w:b/>
                <w:bCs/>
              </w:rPr>
            </w:pPr>
            <w:r>
              <w:rPr>
                <w:rFonts w:ascii="Verdana" w:hAnsi="Verdana"/>
                <w:b/>
                <w:bCs/>
                <w:noProof/>
              </w:rPr>
              <mc:AlternateContent>
                <mc:Choice Requires="wps">
                  <w:drawing>
                    <wp:anchor distT="0" distB="0" distL="114300" distR="114300" simplePos="0" relativeHeight="251660288" behindDoc="0" locked="0" layoutInCell="1" allowOverlap="1" wp14:anchorId="4A492A6A" wp14:editId="4D1BCB2F">
                      <wp:simplePos x="0" y="0"/>
                      <wp:positionH relativeFrom="column">
                        <wp:posOffset>3138170</wp:posOffset>
                      </wp:positionH>
                      <wp:positionV relativeFrom="paragraph">
                        <wp:posOffset>1236980</wp:posOffset>
                      </wp:positionV>
                      <wp:extent cx="1828800" cy="1781175"/>
                      <wp:effectExtent l="19050" t="19050" r="19050" b="28575"/>
                      <wp:wrapNone/>
                      <wp:docPr id="4" name="Oval 4"/>
                      <wp:cNvGraphicFramePr/>
                      <a:graphic xmlns:a="http://schemas.openxmlformats.org/drawingml/2006/main">
                        <a:graphicData uri="http://schemas.microsoft.com/office/word/2010/wordprocessingShape">
                          <wps:wsp>
                            <wps:cNvSpPr/>
                            <wps:spPr>
                              <a:xfrm>
                                <a:off x="0" y="0"/>
                                <a:ext cx="1828800" cy="1781175"/>
                              </a:xfrm>
                              <a:prstGeom prst="ellipse">
                                <a:avLst/>
                              </a:prstGeom>
                              <a:solidFill>
                                <a:schemeClr val="bg1"/>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6BBBAB" id="Oval 4" o:spid="_x0000_s1026" style="position:absolute;margin-left:247.1pt;margin-top:97.4pt;width:2in;height:14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" fillcolor="white [3212]" strokecolor="#0d0d0d [3069]" strokeweight="3pt">
                      <v:stroke joinstyle="miter"/>
                    </v:oval>
                  </w:pict>
                </mc:Fallback>
              </mc:AlternateContent>
            </w:r>
            <w:r w:rsidRPr="00A127F3">
              <w:rPr>
                <w:rFonts w:ascii="Verdana" w:hAnsi="Verdana"/>
                <w:b/>
                <w:bCs/>
              </w:rPr>
              <w:t>Define</w:t>
            </w:r>
          </w:p>
        </w:tc>
        <w:tc>
          <w:tcPr>
            <w:tcW w:w="6504" w:type="dxa"/>
          </w:tcPr>
          <w:p w14:paraId="76179DF0" w14:textId="161774C4" w:rsidR="00A127F3" w:rsidRPr="00A127F3" w:rsidRDefault="00A127F3" w:rsidP="00A127F3">
            <w:pPr>
              <w:jc w:val="right"/>
              <w:rPr>
                <w:rFonts w:ascii="Verdana" w:hAnsi="Verdana"/>
                <w:b/>
                <w:bCs/>
              </w:rPr>
            </w:pPr>
            <w:r w:rsidRPr="00A127F3">
              <w:rPr>
                <w:rFonts w:ascii="Verdana" w:hAnsi="Verdana"/>
                <w:b/>
                <w:bCs/>
              </w:rPr>
              <w:t>Examples of media</w:t>
            </w:r>
          </w:p>
        </w:tc>
      </w:tr>
      <w:tr w:rsidR="00A127F3" w14:paraId="31689A1E" w14:textId="77777777" w:rsidTr="00A127F3">
        <w:trPr>
          <w:trHeight w:val="2162"/>
        </w:trPr>
        <w:tc>
          <w:tcPr>
            <w:tcW w:w="6504" w:type="dxa"/>
          </w:tcPr>
          <w:p w14:paraId="0956816C" w14:textId="1CAC9F4A" w:rsidR="00A127F3" w:rsidRPr="00A127F3" w:rsidRDefault="00A127F3">
            <w:pPr>
              <w:rPr>
                <w:rFonts w:ascii="Verdana" w:hAnsi="Verdana"/>
                <w:b/>
                <w:bCs/>
              </w:rPr>
            </w:pPr>
            <w:r w:rsidRPr="00A127F3">
              <w:rPr>
                <w:rFonts w:ascii="Verdana" w:hAnsi="Verdana"/>
                <w:b/>
                <w:bCs/>
              </w:rPr>
              <w:t>Who makes media?</w:t>
            </w:r>
          </w:p>
        </w:tc>
        <w:tc>
          <w:tcPr>
            <w:tcW w:w="6504" w:type="dxa"/>
          </w:tcPr>
          <w:p w14:paraId="56AFCD6C" w14:textId="2567ACE8" w:rsidR="00A127F3" w:rsidRPr="00A127F3" w:rsidRDefault="00A127F3" w:rsidP="00A127F3">
            <w:pPr>
              <w:jc w:val="right"/>
              <w:rPr>
                <w:rFonts w:ascii="Verdana" w:hAnsi="Verdana"/>
                <w:b/>
                <w:bCs/>
              </w:rPr>
            </w:pPr>
            <w:r>
              <w:rPr>
                <w:rFonts w:ascii="Verdana" w:hAnsi="Verdana"/>
                <w:b/>
                <w:bCs/>
                <w:noProof/>
              </w:rPr>
              <mc:AlternateContent>
                <mc:Choice Requires="wps">
                  <w:drawing>
                    <wp:anchor distT="0" distB="0" distL="114300" distR="114300" simplePos="0" relativeHeight="251661312" behindDoc="0" locked="0" layoutInCell="1" allowOverlap="1" wp14:anchorId="1D97E3DE" wp14:editId="16EEA3BB">
                      <wp:simplePos x="0" y="0"/>
                      <wp:positionH relativeFrom="column">
                        <wp:posOffset>-880110</wp:posOffset>
                      </wp:positionH>
                      <wp:positionV relativeFrom="paragraph">
                        <wp:posOffset>345440</wp:posOffset>
                      </wp:positionV>
                      <wp:extent cx="1628775" cy="5429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628775" cy="542925"/>
                              </a:xfrm>
                              <a:prstGeom prst="rect">
                                <a:avLst/>
                              </a:prstGeom>
                              <a:noFill/>
                              <a:ln w="6350">
                                <a:noFill/>
                              </a:ln>
                            </wps:spPr>
                            <wps:txbx>
                              <w:txbxContent>
                                <w:p w14:paraId="44E5E600" w14:textId="572BABDD" w:rsidR="00A127F3" w:rsidRPr="00A127F3" w:rsidRDefault="00A127F3" w:rsidP="00A127F3">
                                  <w:pPr>
                                    <w:jc w:val="center"/>
                                    <w:rPr>
                                      <w:rFonts w:ascii="Amaranth" w:hAnsi="Amaranth"/>
                                      <w:sz w:val="72"/>
                                      <w:szCs w:val="72"/>
                                    </w:rPr>
                                  </w:pPr>
                                  <w:r>
                                    <w:rPr>
                                      <w:rFonts w:ascii="Amaranth" w:hAnsi="Amaranth"/>
                                      <w:sz w:val="72"/>
                                      <w:szCs w:val="72"/>
                                    </w:rPr>
                                    <w:t>MEDIAA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97E3DE" id="_x0000_t202" coordsize="21600,21600" o:spt="202" path="m,l,21600r21600,l21600,xe">
                      <v:stroke joinstyle="miter"/>
                      <v:path gradientshapeok="t" o:connecttype="rect"/>
                    </v:shapetype>
                    <v:shape id="Text Box 5" o:spid="_x0000_s1026" type="#_x0000_t202" style="position:absolute;left:0;text-align:left;margin-left:-69.3pt;margin-top:27.2pt;width:128.2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" filled="f" stroked="f" strokeweight=".5pt">
                      <v:textbox>
                        <w:txbxContent>
                          <w:p w14:paraId="44E5E600" w14:textId="572BABDD" w:rsidR="00A127F3" w:rsidRPr="00A127F3" w:rsidRDefault="00A127F3" w:rsidP="00A127F3">
                            <w:pPr>
                              <w:jc w:val="center"/>
                              <w:rPr>
                                <w:rFonts w:ascii="Amaranth" w:hAnsi="Amaranth"/>
                                <w:sz w:val="72"/>
                                <w:szCs w:val="72"/>
                              </w:rPr>
                            </w:pPr>
                            <w:r>
                              <w:rPr>
                                <w:rFonts w:ascii="Amaranth" w:hAnsi="Amaranth"/>
                                <w:sz w:val="72"/>
                                <w:szCs w:val="72"/>
                              </w:rPr>
                              <w:t>MEDIAA</w:t>
                            </w:r>
                          </w:p>
                        </w:txbxContent>
                      </v:textbox>
                    </v:shape>
                  </w:pict>
                </mc:Fallback>
              </mc:AlternateContent>
            </w:r>
            <w:r>
              <w:rPr>
                <w:rFonts w:ascii="Verdana" w:hAnsi="Verdana"/>
                <w:b/>
                <w:bCs/>
              </w:rPr>
              <w:t>The</w:t>
            </w:r>
            <w:r w:rsidRPr="00A127F3">
              <w:rPr>
                <w:rFonts w:ascii="Verdana" w:hAnsi="Verdana"/>
                <w:b/>
                <w:bCs/>
              </w:rPr>
              <w:t xml:space="preserve"> role of media in democracy</w:t>
            </w:r>
          </w:p>
        </w:tc>
      </w:tr>
      <w:tr w:rsidR="00A127F3" w14:paraId="356C3D53" w14:textId="77777777" w:rsidTr="00A127F3">
        <w:trPr>
          <w:trHeight w:val="2162"/>
        </w:trPr>
        <w:tc>
          <w:tcPr>
            <w:tcW w:w="6504" w:type="dxa"/>
          </w:tcPr>
          <w:p w14:paraId="14ED3F0D" w14:textId="49D19768" w:rsidR="00A127F3" w:rsidRPr="00A127F3" w:rsidRDefault="00A127F3">
            <w:pPr>
              <w:rPr>
                <w:rFonts w:ascii="Verdana" w:hAnsi="Verdana"/>
                <w:b/>
                <w:bCs/>
              </w:rPr>
            </w:pPr>
            <w:r w:rsidRPr="00A127F3">
              <w:rPr>
                <w:rFonts w:ascii="Verdana" w:hAnsi="Verdana"/>
                <w:b/>
                <w:bCs/>
              </w:rPr>
              <w:t>What is professional journalism?</w:t>
            </w:r>
          </w:p>
        </w:tc>
        <w:tc>
          <w:tcPr>
            <w:tcW w:w="6504" w:type="dxa"/>
          </w:tcPr>
          <w:p w14:paraId="6C989A81" w14:textId="7A85FD82" w:rsidR="00A127F3" w:rsidRPr="00A127F3" w:rsidRDefault="00A127F3" w:rsidP="00A127F3">
            <w:pPr>
              <w:jc w:val="right"/>
              <w:rPr>
                <w:rFonts w:ascii="Verdana" w:hAnsi="Verdana"/>
                <w:b/>
                <w:bCs/>
              </w:rPr>
            </w:pPr>
            <w:r w:rsidRPr="00A127F3">
              <w:rPr>
                <w:rFonts w:ascii="Verdana" w:hAnsi="Verdana"/>
                <w:b/>
                <w:bCs/>
              </w:rPr>
              <w:t>What is nonprofessional journalism?</w:t>
            </w:r>
          </w:p>
        </w:tc>
      </w:tr>
      <w:tr w:rsidR="00A127F3" w14:paraId="470F9A18" w14:textId="77777777" w:rsidTr="00A127F3">
        <w:trPr>
          <w:trHeight w:val="1296"/>
        </w:trPr>
        <w:tc>
          <w:tcPr>
            <w:tcW w:w="13008" w:type="dxa"/>
            <w:gridSpan w:val="2"/>
          </w:tcPr>
          <w:p w14:paraId="1762DEF2" w14:textId="132988BD" w:rsidR="00A127F3" w:rsidRPr="00A127F3" w:rsidRDefault="00A127F3" w:rsidP="00A127F3">
            <w:pPr>
              <w:rPr>
                <w:rFonts w:ascii="Verdana" w:hAnsi="Verdana"/>
                <w:b/>
                <w:bCs/>
              </w:rPr>
            </w:pPr>
            <w:r>
              <w:rPr>
                <w:rFonts w:ascii="Verdana" w:hAnsi="Verdana"/>
                <w:b/>
                <w:bCs/>
              </w:rPr>
              <w:lastRenderedPageBreak/>
              <w:t>What is media literacy?</w:t>
            </w:r>
          </w:p>
        </w:tc>
      </w:tr>
    </w:tbl>
    <w:p w14:paraId="65246812" w14:textId="25775E21" w:rsidR="00A127F3" w:rsidRDefault="00A127F3" w:rsidP="00A127F3">
      <w:pPr>
        <w:pStyle w:val="Verdana10"/>
        <w:jc w:val="center"/>
        <w:rPr>
          <w:rFonts w:ascii="Amaranth" w:hAnsi="Amaranth"/>
          <w:sz w:val="32"/>
          <w:szCs w:val="32"/>
        </w:rPr>
      </w:pPr>
      <w:r>
        <w:rPr>
          <w:rFonts w:ascii="Amaranth" w:hAnsi="Amaranth"/>
          <w:sz w:val="32"/>
          <w:szCs w:val="32"/>
        </w:rPr>
        <w:t>Media Literacy Graphic Organizer – Answer Key</w:t>
      </w:r>
    </w:p>
    <w:p w14:paraId="40B96EAE" w14:textId="77777777" w:rsidR="00A127F3" w:rsidRDefault="00A127F3" w:rsidP="00A127F3">
      <w:pPr>
        <w:pStyle w:val="Verdana10"/>
        <w:jc w:val="center"/>
        <w:rPr>
          <w:rFonts w:ascii="Amaranth" w:hAnsi="Amaranth"/>
          <w:sz w:val="32"/>
          <w:szCs w:val="32"/>
        </w:rPr>
      </w:pPr>
    </w:p>
    <w:tbl>
      <w:tblPr>
        <w:tblStyle w:val="TableGrid"/>
        <w:tblW w:w="130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504"/>
        <w:gridCol w:w="6504"/>
      </w:tblGrid>
      <w:tr w:rsidR="00A127F3" w14:paraId="014CA0AB" w14:textId="77777777" w:rsidTr="009E6750">
        <w:trPr>
          <w:trHeight w:val="2249"/>
        </w:trPr>
        <w:tc>
          <w:tcPr>
            <w:tcW w:w="6504" w:type="dxa"/>
          </w:tcPr>
          <w:p w14:paraId="412F1756" w14:textId="4B66E69E" w:rsidR="00A127F3" w:rsidRDefault="00A127F3" w:rsidP="009E6750">
            <w:pPr>
              <w:rPr>
                <w:rFonts w:ascii="Verdana" w:hAnsi="Verdana"/>
                <w:b/>
                <w:bCs/>
              </w:rPr>
            </w:pPr>
            <w:r w:rsidRPr="00A127F3">
              <w:rPr>
                <w:rFonts w:ascii="Verdana" w:hAnsi="Verdana"/>
                <w:b/>
                <w:bCs/>
              </w:rPr>
              <w:t>Define</w:t>
            </w:r>
          </w:p>
          <w:p w14:paraId="613AA5FD" w14:textId="77777777" w:rsidR="00A127F3" w:rsidRPr="00054139" w:rsidRDefault="00A127F3" w:rsidP="009E6750">
            <w:pPr>
              <w:rPr>
                <w:rFonts w:ascii="Verdana" w:hAnsi="Verdana"/>
                <w:b/>
                <w:bCs/>
                <w:sz w:val="20"/>
                <w:szCs w:val="20"/>
              </w:rPr>
            </w:pPr>
          </w:p>
          <w:p w14:paraId="44DEAA9C" w14:textId="77777777" w:rsidR="00A127F3" w:rsidRPr="00054139" w:rsidRDefault="00A127F3" w:rsidP="00A127F3">
            <w:pPr>
              <w:autoSpaceDE w:val="0"/>
              <w:autoSpaceDN w:val="0"/>
              <w:adjustRightInd w:val="0"/>
              <w:rPr>
                <w:rFonts w:ascii="Verdana" w:hAnsi="Verdana" w:cs="HelveticaNeue"/>
                <w:sz w:val="20"/>
                <w:szCs w:val="20"/>
              </w:rPr>
            </w:pPr>
            <w:r w:rsidRPr="00054139">
              <w:rPr>
                <w:rFonts w:ascii="Verdana" w:hAnsi="Verdana" w:cs="HelveticaNeue"/>
                <w:sz w:val="20"/>
                <w:szCs w:val="20"/>
              </w:rPr>
              <w:t>Media communicates with many</w:t>
            </w:r>
          </w:p>
          <w:p w14:paraId="24D7D185" w14:textId="1DED3A28" w:rsidR="00A127F3" w:rsidRPr="00A127F3" w:rsidRDefault="00A127F3" w:rsidP="00A127F3">
            <w:pPr>
              <w:rPr>
                <w:rFonts w:ascii="Verdana" w:hAnsi="Verdana"/>
                <w:b/>
                <w:bCs/>
              </w:rPr>
            </w:pPr>
            <w:r w:rsidRPr="00054139">
              <w:rPr>
                <w:rFonts w:ascii="Verdana" w:hAnsi="Verdana" w:cs="HelveticaNeue"/>
                <w:sz w:val="20"/>
                <w:szCs w:val="20"/>
              </w:rPr>
              <w:t>people at once.</w:t>
            </w:r>
          </w:p>
        </w:tc>
        <w:tc>
          <w:tcPr>
            <w:tcW w:w="6504" w:type="dxa"/>
          </w:tcPr>
          <w:p w14:paraId="58D84313" w14:textId="77777777" w:rsidR="00A127F3" w:rsidRDefault="00A127F3" w:rsidP="009E6750">
            <w:pPr>
              <w:jc w:val="right"/>
              <w:rPr>
                <w:rFonts w:ascii="Verdana" w:hAnsi="Verdana"/>
                <w:b/>
                <w:bCs/>
              </w:rPr>
            </w:pPr>
            <w:r w:rsidRPr="00A127F3">
              <w:rPr>
                <w:rFonts w:ascii="Verdana" w:hAnsi="Verdana"/>
                <w:b/>
                <w:bCs/>
              </w:rPr>
              <w:t>Examples of media</w:t>
            </w:r>
          </w:p>
          <w:p w14:paraId="068D99A9" w14:textId="5D38AEEA" w:rsidR="00A127F3" w:rsidRPr="00A127F3" w:rsidRDefault="00A127F3" w:rsidP="009E6750">
            <w:pPr>
              <w:jc w:val="right"/>
              <w:rPr>
                <w:rFonts w:ascii="Verdana" w:hAnsi="Verdana"/>
                <w:b/>
                <w:bCs/>
              </w:rPr>
            </w:pPr>
            <w:r w:rsidRPr="00054139">
              <w:rPr>
                <w:rFonts w:ascii="Verdana" w:hAnsi="Verdana"/>
                <w:sz w:val="20"/>
                <w:szCs w:val="20"/>
              </w:rPr>
              <w:t>TV, radio, reading newspapers or magazines, online content (social media), videos, blogs, podcasts, websites</w:t>
            </w:r>
            <w:r w:rsidR="00054139">
              <w:rPr>
                <w:sz w:val="26"/>
                <w:szCs w:val="26"/>
              </w:rPr>
              <w:t>.</w:t>
            </w:r>
            <w:r>
              <w:rPr>
                <w:sz w:val="26"/>
                <w:szCs w:val="26"/>
              </w:rPr>
              <w:t xml:space="preserve"> </w:t>
            </w:r>
          </w:p>
        </w:tc>
      </w:tr>
      <w:tr w:rsidR="00A127F3" w14:paraId="7653978B" w14:textId="77777777" w:rsidTr="009E6750">
        <w:trPr>
          <w:trHeight w:val="2162"/>
        </w:trPr>
        <w:tc>
          <w:tcPr>
            <w:tcW w:w="6504" w:type="dxa"/>
          </w:tcPr>
          <w:p w14:paraId="62B2B1D7" w14:textId="77777777" w:rsidR="00A127F3" w:rsidRDefault="00A127F3" w:rsidP="009E6750">
            <w:pPr>
              <w:rPr>
                <w:rFonts w:ascii="Verdana" w:hAnsi="Verdana"/>
                <w:b/>
                <w:bCs/>
              </w:rPr>
            </w:pPr>
            <w:r w:rsidRPr="00A127F3">
              <w:rPr>
                <w:rFonts w:ascii="Verdana" w:hAnsi="Verdana"/>
                <w:b/>
                <w:bCs/>
              </w:rPr>
              <w:t>Who makes media?</w:t>
            </w:r>
          </w:p>
          <w:p w14:paraId="73BC8367" w14:textId="2A62BE49" w:rsidR="00A127F3" w:rsidRPr="00054139" w:rsidRDefault="00A127F3" w:rsidP="009E6750">
            <w:pPr>
              <w:rPr>
                <w:rFonts w:ascii="Verdana" w:hAnsi="Verdana"/>
                <w:b/>
                <w:bCs/>
                <w:sz w:val="20"/>
                <w:szCs w:val="20"/>
              </w:rPr>
            </w:pPr>
            <w:r w:rsidRPr="00054139">
              <w:rPr>
                <w:rFonts w:ascii="Verdana" w:hAnsi="Verdana"/>
                <w:sz w:val="20"/>
                <w:szCs w:val="20"/>
              </w:rPr>
              <w:t xml:space="preserve">It is created when people / organizations publish in print, broadcast (TV, Streaming, </w:t>
            </w:r>
            <w:proofErr w:type="spellStart"/>
            <w:r w:rsidRPr="00054139">
              <w:rPr>
                <w:rFonts w:ascii="Verdana" w:hAnsi="Verdana"/>
                <w:sz w:val="20"/>
                <w:szCs w:val="20"/>
              </w:rPr>
              <w:t>etc</w:t>
            </w:r>
            <w:proofErr w:type="spellEnd"/>
            <w:r w:rsidRPr="00054139">
              <w:rPr>
                <w:rFonts w:ascii="Verdana" w:hAnsi="Verdana"/>
                <w:sz w:val="20"/>
                <w:szCs w:val="20"/>
              </w:rPr>
              <w:t>), or put something online (social media or websites) for people to see or hear.</w:t>
            </w:r>
          </w:p>
        </w:tc>
        <w:tc>
          <w:tcPr>
            <w:tcW w:w="6504" w:type="dxa"/>
          </w:tcPr>
          <w:p w14:paraId="50EF1D53" w14:textId="1FF0D70E" w:rsidR="00A127F3" w:rsidRDefault="00A127F3" w:rsidP="009E6750">
            <w:pPr>
              <w:jc w:val="right"/>
              <w:rPr>
                <w:rFonts w:ascii="Verdana" w:hAnsi="Verdana"/>
                <w:b/>
                <w:bCs/>
              </w:rPr>
            </w:pPr>
            <w:r>
              <w:rPr>
                <w:rFonts w:ascii="Verdana" w:hAnsi="Verdana"/>
                <w:b/>
                <w:bCs/>
              </w:rPr>
              <w:t>The</w:t>
            </w:r>
            <w:r w:rsidRPr="00A127F3">
              <w:rPr>
                <w:rFonts w:ascii="Verdana" w:hAnsi="Verdana"/>
                <w:b/>
                <w:bCs/>
              </w:rPr>
              <w:t xml:space="preserve"> role of media in democracy</w:t>
            </w:r>
          </w:p>
          <w:p w14:paraId="74C5605C" w14:textId="51AE380C" w:rsidR="00054139" w:rsidRPr="00054139" w:rsidRDefault="00054139" w:rsidP="00054139">
            <w:pPr>
              <w:autoSpaceDE w:val="0"/>
              <w:autoSpaceDN w:val="0"/>
              <w:adjustRightInd w:val="0"/>
              <w:jc w:val="right"/>
              <w:rPr>
                <w:rFonts w:ascii="Verdana" w:hAnsi="Verdana" w:cs="HelveticaNeue"/>
                <w:sz w:val="20"/>
                <w:szCs w:val="20"/>
              </w:rPr>
            </w:pPr>
            <w:r w:rsidRPr="00054139">
              <w:rPr>
                <w:rFonts w:ascii="Verdana" w:hAnsi="Verdana" w:cs="HelveticaNeue"/>
                <w:sz w:val="20"/>
                <w:szCs w:val="20"/>
              </w:rPr>
              <w:t>Media checks the government and informs the public about what is happening locally and around</w:t>
            </w:r>
          </w:p>
          <w:p w14:paraId="530EACD8" w14:textId="1A0ED90D" w:rsidR="00054139" w:rsidRPr="00054139" w:rsidRDefault="00054139" w:rsidP="00054139">
            <w:pPr>
              <w:autoSpaceDE w:val="0"/>
              <w:autoSpaceDN w:val="0"/>
              <w:adjustRightInd w:val="0"/>
              <w:jc w:val="right"/>
              <w:rPr>
                <w:rFonts w:ascii="Verdana" w:hAnsi="Verdana" w:cs="HelveticaNeue"/>
                <w:sz w:val="20"/>
                <w:szCs w:val="20"/>
              </w:rPr>
            </w:pPr>
            <w:r w:rsidRPr="00054139">
              <w:rPr>
                <w:rFonts w:ascii="Verdana" w:hAnsi="Verdana" w:cs="HelveticaNeue"/>
                <w:sz w:val="20"/>
                <w:szCs w:val="20"/>
              </w:rPr>
              <w:t>the world. This informs people</w:t>
            </w:r>
            <w:r>
              <w:rPr>
                <w:rFonts w:ascii="Verdana" w:hAnsi="Verdana" w:cs="HelveticaNeue"/>
                <w:sz w:val="20"/>
                <w:szCs w:val="20"/>
              </w:rPr>
              <w:t>’</w:t>
            </w:r>
            <w:r w:rsidRPr="00054139">
              <w:rPr>
                <w:rFonts w:ascii="Verdana" w:hAnsi="Verdana" w:cs="HelveticaNeue"/>
                <w:sz w:val="20"/>
                <w:szCs w:val="20"/>
              </w:rPr>
              <w:t>s views and can</w:t>
            </w:r>
          </w:p>
          <w:p w14:paraId="7509CB62" w14:textId="77777777" w:rsidR="00054139" w:rsidRPr="00054139" w:rsidRDefault="00054139" w:rsidP="00054139">
            <w:pPr>
              <w:autoSpaceDE w:val="0"/>
              <w:autoSpaceDN w:val="0"/>
              <w:adjustRightInd w:val="0"/>
              <w:jc w:val="right"/>
              <w:rPr>
                <w:rFonts w:ascii="Verdana" w:hAnsi="Verdana" w:cs="HelveticaNeue"/>
                <w:sz w:val="20"/>
                <w:szCs w:val="20"/>
              </w:rPr>
            </w:pPr>
            <w:r w:rsidRPr="00054139">
              <w:rPr>
                <w:rFonts w:ascii="Verdana" w:hAnsi="Verdana" w:cs="HelveticaNeue"/>
                <w:sz w:val="20"/>
                <w:szCs w:val="20"/>
              </w:rPr>
              <w:t>influence voters.</w:t>
            </w:r>
          </w:p>
          <w:p w14:paraId="13CC648B" w14:textId="1D0590EE" w:rsidR="00054139" w:rsidRPr="00054139" w:rsidRDefault="00054139" w:rsidP="00054139">
            <w:pPr>
              <w:autoSpaceDE w:val="0"/>
              <w:autoSpaceDN w:val="0"/>
              <w:adjustRightInd w:val="0"/>
              <w:rPr>
                <w:rFonts w:ascii="Verdana" w:hAnsi="Verdana"/>
                <w:b/>
                <w:bCs/>
                <w:sz w:val="20"/>
                <w:szCs w:val="20"/>
              </w:rPr>
            </w:pPr>
          </w:p>
          <w:p w14:paraId="220A0AF8" w14:textId="6937B040" w:rsidR="00054139" w:rsidRPr="00A127F3" w:rsidRDefault="00054139" w:rsidP="00054139">
            <w:pPr>
              <w:jc w:val="right"/>
              <w:rPr>
                <w:rFonts w:ascii="Verdana" w:hAnsi="Verdana"/>
                <w:b/>
                <w:bCs/>
              </w:rPr>
            </w:pPr>
          </w:p>
        </w:tc>
      </w:tr>
      <w:tr w:rsidR="00A127F3" w14:paraId="7E38CA26" w14:textId="77777777" w:rsidTr="009E6750">
        <w:trPr>
          <w:trHeight w:val="2162"/>
        </w:trPr>
        <w:tc>
          <w:tcPr>
            <w:tcW w:w="6504" w:type="dxa"/>
          </w:tcPr>
          <w:p w14:paraId="3F8C9224" w14:textId="77777777" w:rsidR="00A127F3" w:rsidRDefault="00A127F3" w:rsidP="009E6750">
            <w:pPr>
              <w:rPr>
                <w:rFonts w:ascii="Verdana" w:hAnsi="Verdana"/>
                <w:b/>
                <w:bCs/>
              </w:rPr>
            </w:pPr>
            <w:r w:rsidRPr="00A127F3">
              <w:rPr>
                <w:rFonts w:ascii="Verdana" w:hAnsi="Verdana"/>
                <w:b/>
                <w:bCs/>
              </w:rPr>
              <w:t>What is professional journalism?</w:t>
            </w:r>
          </w:p>
          <w:p w14:paraId="0B59437E" w14:textId="0C7E47A1" w:rsidR="00054139" w:rsidRPr="00054139" w:rsidRDefault="00054139" w:rsidP="00054139">
            <w:pPr>
              <w:autoSpaceDE w:val="0"/>
              <w:autoSpaceDN w:val="0"/>
              <w:adjustRightInd w:val="0"/>
              <w:rPr>
                <w:rFonts w:ascii="Verdana" w:hAnsi="Verdana" w:cs="HelveticaNeue"/>
                <w:sz w:val="20"/>
                <w:szCs w:val="20"/>
              </w:rPr>
            </w:pPr>
            <w:r w:rsidRPr="00054139">
              <w:rPr>
                <w:rFonts w:ascii="Verdana" w:hAnsi="Verdana" w:cs="HelveticaNeue"/>
                <w:sz w:val="20"/>
                <w:szCs w:val="20"/>
              </w:rPr>
              <w:t>Gathering information and reporting the news- sharing it with the public through newspapers,</w:t>
            </w:r>
          </w:p>
          <w:p w14:paraId="7A7EE534" w14:textId="77777777" w:rsidR="00054139" w:rsidRPr="00054139" w:rsidRDefault="00054139" w:rsidP="00054139">
            <w:pPr>
              <w:autoSpaceDE w:val="0"/>
              <w:autoSpaceDN w:val="0"/>
              <w:adjustRightInd w:val="0"/>
              <w:rPr>
                <w:rFonts w:ascii="Verdana" w:hAnsi="Verdana" w:cs="HelveticaNeue"/>
                <w:sz w:val="20"/>
                <w:szCs w:val="20"/>
              </w:rPr>
            </w:pPr>
            <w:r w:rsidRPr="00054139">
              <w:rPr>
                <w:rFonts w:ascii="Verdana" w:hAnsi="Verdana" w:cs="HelveticaNeue"/>
                <w:sz w:val="20"/>
                <w:szCs w:val="20"/>
              </w:rPr>
              <w:t>magazines, radio, podcasts, videos,</w:t>
            </w:r>
          </w:p>
          <w:p w14:paraId="712BF113" w14:textId="638E954C" w:rsidR="00054139" w:rsidRPr="00054139" w:rsidRDefault="00054139" w:rsidP="00054139">
            <w:pPr>
              <w:autoSpaceDE w:val="0"/>
              <w:autoSpaceDN w:val="0"/>
              <w:adjustRightInd w:val="0"/>
              <w:rPr>
                <w:rFonts w:ascii="Verdana" w:hAnsi="Verdana" w:cs="HelveticaNeue"/>
                <w:sz w:val="20"/>
                <w:szCs w:val="20"/>
              </w:rPr>
            </w:pPr>
            <w:r w:rsidRPr="00054139">
              <w:rPr>
                <w:rFonts w:ascii="Verdana" w:hAnsi="Verdana" w:cs="HelveticaNeue"/>
                <w:sz w:val="20"/>
                <w:szCs w:val="20"/>
              </w:rPr>
              <w:t>television, and social media. Examples: ABC,</w:t>
            </w:r>
          </w:p>
          <w:p w14:paraId="3DCC6967" w14:textId="77777777" w:rsidR="00054139" w:rsidRPr="00054139" w:rsidRDefault="00054139" w:rsidP="00054139">
            <w:pPr>
              <w:autoSpaceDE w:val="0"/>
              <w:autoSpaceDN w:val="0"/>
              <w:adjustRightInd w:val="0"/>
              <w:rPr>
                <w:rFonts w:ascii="Verdana" w:hAnsi="Verdana" w:cs="HelveticaNeue-Italic"/>
                <w:i/>
                <w:iCs/>
                <w:sz w:val="20"/>
                <w:szCs w:val="20"/>
              </w:rPr>
            </w:pPr>
            <w:r w:rsidRPr="00054139">
              <w:rPr>
                <w:rFonts w:ascii="Verdana" w:hAnsi="Verdana" w:cs="HelveticaNeue"/>
                <w:sz w:val="20"/>
                <w:szCs w:val="20"/>
              </w:rPr>
              <w:t xml:space="preserve">CNN, NBC, FOX, </w:t>
            </w:r>
            <w:r w:rsidRPr="00054139">
              <w:rPr>
                <w:rFonts w:ascii="Verdana" w:hAnsi="Verdana" w:cs="HelveticaNeue-Italic"/>
                <w:i/>
                <w:iCs/>
                <w:sz w:val="20"/>
                <w:szCs w:val="20"/>
              </w:rPr>
              <w:t>New York Times,</w:t>
            </w:r>
          </w:p>
          <w:p w14:paraId="6BF4BA21" w14:textId="56A92F71" w:rsidR="00054139" w:rsidRPr="00054139" w:rsidRDefault="00054139" w:rsidP="00054139">
            <w:pPr>
              <w:autoSpaceDE w:val="0"/>
              <w:autoSpaceDN w:val="0"/>
              <w:adjustRightInd w:val="0"/>
              <w:rPr>
                <w:rFonts w:ascii="Verdana" w:hAnsi="Verdana" w:cs="HelveticaNeue"/>
                <w:sz w:val="20"/>
                <w:szCs w:val="20"/>
              </w:rPr>
            </w:pPr>
            <w:r w:rsidRPr="00054139">
              <w:rPr>
                <w:rFonts w:ascii="Verdana" w:hAnsi="Verdana" w:cs="HelveticaNeue-Italic"/>
                <w:i/>
                <w:iCs/>
                <w:sz w:val="20"/>
                <w:szCs w:val="20"/>
              </w:rPr>
              <w:t>Washington Post</w:t>
            </w:r>
            <w:r w:rsidRPr="00054139">
              <w:rPr>
                <w:rFonts w:ascii="Verdana" w:hAnsi="Verdana" w:cs="HelveticaNeue"/>
                <w:sz w:val="20"/>
                <w:szCs w:val="20"/>
              </w:rPr>
              <w:t>, WMUR etc. Professional journalists are held to standards and rules by their networks</w:t>
            </w:r>
          </w:p>
          <w:p w14:paraId="269584F1" w14:textId="77777777" w:rsidR="00054139" w:rsidRPr="00054139" w:rsidRDefault="00054139" w:rsidP="00054139">
            <w:pPr>
              <w:autoSpaceDE w:val="0"/>
              <w:autoSpaceDN w:val="0"/>
              <w:adjustRightInd w:val="0"/>
              <w:rPr>
                <w:rFonts w:ascii="Verdana" w:hAnsi="Verdana" w:cs="HelveticaNeue"/>
                <w:sz w:val="20"/>
                <w:szCs w:val="20"/>
              </w:rPr>
            </w:pPr>
            <w:r w:rsidRPr="00054139">
              <w:rPr>
                <w:rFonts w:ascii="Verdana" w:hAnsi="Verdana" w:cs="HelveticaNeue"/>
                <w:sz w:val="20"/>
                <w:szCs w:val="20"/>
              </w:rPr>
              <w:t>or employers.</w:t>
            </w:r>
          </w:p>
          <w:p w14:paraId="7FE9AC53" w14:textId="5799547C" w:rsidR="00054139" w:rsidRPr="00A127F3" w:rsidRDefault="00054139" w:rsidP="00054139">
            <w:pPr>
              <w:rPr>
                <w:rFonts w:ascii="Verdana" w:hAnsi="Verdana"/>
                <w:b/>
                <w:bCs/>
              </w:rPr>
            </w:pPr>
          </w:p>
        </w:tc>
        <w:tc>
          <w:tcPr>
            <w:tcW w:w="6504" w:type="dxa"/>
          </w:tcPr>
          <w:p w14:paraId="3C7F857B" w14:textId="77777777" w:rsidR="00A127F3" w:rsidRDefault="00A127F3" w:rsidP="009E6750">
            <w:pPr>
              <w:jc w:val="right"/>
              <w:rPr>
                <w:rFonts w:ascii="Verdana" w:hAnsi="Verdana"/>
                <w:b/>
                <w:bCs/>
              </w:rPr>
            </w:pPr>
            <w:r w:rsidRPr="00A127F3">
              <w:rPr>
                <w:rFonts w:ascii="Verdana" w:hAnsi="Verdana"/>
                <w:b/>
                <w:bCs/>
              </w:rPr>
              <w:lastRenderedPageBreak/>
              <w:t>What is nonprofessional journalism?</w:t>
            </w:r>
          </w:p>
          <w:p w14:paraId="50BC2DE9" w14:textId="462D44FB" w:rsidR="00054139" w:rsidRPr="00054139" w:rsidRDefault="00054139" w:rsidP="00054139">
            <w:pPr>
              <w:autoSpaceDE w:val="0"/>
              <w:autoSpaceDN w:val="0"/>
              <w:adjustRightInd w:val="0"/>
              <w:jc w:val="right"/>
              <w:rPr>
                <w:rFonts w:ascii="Verdana" w:hAnsi="Verdana" w:cs="HelveticaNeue"/>
                <w:sz w:val="20"/>
                <w:szCs w:val="20"/>
              </w:rPr>
            </w:pPr>
            <w:r w:rsidRPr="00054139">
              <w:rPr>
                <w:rFonts w:ascii="Verdana" w:hAnsi="Verdana" w:cs="HelveticaNeue"/>
                <w:sz w:val="20"/>
                <w:szCs w:val="20"/>
              </w:rPr>
              <w:t>It is typically found on social media and conducted by people not trained in the media (they don’t follow standards</w:t>
            </w:r>
          </w:p>
          <w:p w14:paraId="3FAC14B4" w14:textId="6AAA92AE" w:rsidR="00054139" w:rsidRPr="00054139" w:rsidRDefault="00054139" w:rsidP="00054139">
            <w:pPr>
              <w:autoSpaceDE w:val="0"/>
              <w:autoSpaceDN w:val="0"/>
              <w:adjustRightInd w:val="0"/>
              <w:jc w:val="right"/>
              <w:rPr>
                <w:rFonts w:ascii="Verdana" w:hAnsi="Verdana" w:cs="HelveticaNeue"/>
                <w:sz w:val="20"/>
                <w:szCs w:val="20"/>
              </w:rPr>
            </w:pPr>
            <w:r w:rsidRPr="00054139">
              <w:rPr>
                <w:rFonts w:ascii="Verdana" w:hAnsi="Verdana" w:cs="HelveticaNeue"/>
                <w:sz w:val="20"/>
                <w:szCs w:val="20"/>
              </w:rPr>
              <w:t>or rules). They can create websites or post on social media. Rumors often spread, and stories that sound real are actually made up and not based on fact.</w:t>
            </w:r>
          </w:p>
          <w:p w14:paraId="4284DDAB" w14:textId="338DDC31" w:rsidR="00054139" w:rsidRPr="00A127F3" w:rsidRDefault="00054139" w:rsidP="00054139">
            <w:pPr>
              <w:jc w:val="right"/>
              <w:rPr>
                <w:rFonts w:ascii="Verdana" w:hAnsi="Verdana"/>
                <w:b/>
                <w:bCs/>
              </w:rPr>
            </w:pPr>
          </w:p>
        </w:tc>
      </w:tr>
      <w:tr w:rsidR="00A127F3" w14:paraId="7646F3AC" w14:textId="77777777" w:rsidTr="009E6750">
        <w:trPr>
          <w:trHeight w:val="1296"/>
        </w:trPr>
        <w:tc>
          <w:tcPr>
            <w:tcW w:w="13008" w:type="dxa"/>
            <w:gridSpan w:val="2"/>
          </w:tcPr>
          <w:p w14:paraId="198DBACA" w14:textId="77777777" w:rsidR="00A127F3" w:rsidRDefault="00A127F3" w:rsidP="009E6750">
            <w:pPr>
              <w:rPr>
                <w:rFonts w:ascii="Verdana" w:hAnsi="Verdana"/>
                <w:b/>
                <w:bCs/>
              </w:rPr>
            </w:pPr>
            <w:r>
              <w:rPr>
                <w:rFonts w:ascii="Verdana" w:hAnsi="Verdana"/>
                <w:b/>
                <w:bCs/>
              </w:rPr>
              <w:t>What is media literacy?</w:t>
            </w:r>
          </w:p>
          <w:p w14:paraId="52697FC7" w14:textId="77777777" w:rsidR="00054139" w:rsidRDefault="00054139" w:rsidP="009E6750">
            <w:pPr>
              <w:rPr>
                <w:rFonts w:ascii="Verdana" w:hAnsi="Verdana"/>
                <w:b/>
                <w:bCs/>
              </w:rPr>
            </w:pPr>
          </w:p>
          <w:p w14:paraId="63B01C9F" w14:textId="337B43D5" w:rsidR="00054139" w:rsidRPr="00054139" w:rsidRDefault="00054139" w:rsidP="009E6750">
            <w:pPr>
              <w:rPr>
                <w:rFonts w:ascii="Verdana" w:hAnsi="Verdana"/>
                <w:sz w:val="20"/>
                <w:szCs w:val="20"/>
              </w:rPr>
            </w:pPr>
            <w:r w:rsidRPr="00054139">
              <w:rPr>
                <w:rFonts w:ascii="Verdana" w:hAnsi="Verdana"/>
                <w:sz w:val="20"/>
                <w:szCs w:val="20"/>
              </w:rPr>
              <w:t>Answers will vary</w:t>
            </w:r>
            <w:r>
              <w:rPr>
                <w:rFonts w:ascii="Verdana" w:hAnsi="Verdana"/>
                <w:sz w:val="20"/>
                <w:szCs w:val="20"/>
              </w:rPr>
              <w:t>.</w:t>
            </w:r>
          </w:p>
        </w:tc>
      </w:tr>
    </w:tbl>
    <w:p w14:paraId="192FF27F" w14:textId="77777777" w:rsidR="006321CE" w:rsidRDefault="006321CE" w:rsidP="00054139">
      <w:pPr>
        <w:pStyle w:val="Verdana10"/>
        <w:jc w:val="center"/>
        <w:rPr>
          <w:rFonts w:ascii="Amaranth" w:hAnsi="Amaranth"/>
          <w:sz w:val="32"/>
          <w:szCs w:val="32"/>
        </w:rPr>
      </w:pPr>
    </w:p>
    <w:p w14:paraId="6A2BB69F" w14:textId="6F1809A2" w:rsidR="006321CE" w:rsidRDefault="006321CE" w:rsidP="001841E3">
      <w:pPr>
        <w:jc w:val="center"/>
        <w:rPr>
          <w:rFonts w:ascii="Amaranth" w:hAnsi="Amaranth"/>
          <w:sz w:val="32"/>
          <w:szCs w:val="32"/>
        </w:rPr>
      </w:pPr>
      <w:r>
        <w:rPr>
          <w:rFonts w:ascii="Amaranth" w:hAnsi="Amaranth"/>
          <w:sz w:val="32"/>
          <w:szCs w:val="32"/>
        </w:rPr>
        <w:t>Civic</w:t>
      </w:r>
      <w:r w:rsidR="001841E3">
        <w:rPr>
          <w:rFonts w:ascii="Amaranth" w:hAnsi="Amaranth"/>
          <w:sz w:val="32"/>
          <w:szCs w:val="32"/>
        </w:rPr>
        <w:t xml:space="preserve"> Action in New Hampshire</w:t>
      </w:r>
      <w:r>
        <w:rPr>
          <w:rFonts w:ascii="Amaranth" w:hAnsi="Amaranth"/>
          <w:sz w:val="32"/>
          <w:szCs w:val="32"/>
        </w:rPr>
        <w:t xml:space="preserve"> </w:t>
      </w:r>
      <w:r w:rsidR="001841E3">
        <w:rPr>
          <w:rFonts w:ascii="Amaranth" w:hAnsi="Amaranth"/>
          <w:sz w:val="32"/>
          <w:szCs w:val="32"/>
        </w:rPr>
        <w:t>I</w:t>
      </w:r>
      <w:r>
        <w:rPr>
          <w:rFonts w:ascii="Amaranth" w:hAnsi="Amaranth"/>
          <w:sz w:val="32"/>
          <w:szCs w:val="32"/>
        </w:rPr>
        <w:t xml:space="preserve">mage </w:t>
      </w:r>
      <w:r w:rsidR="001841E3">
        <w:rPr>
          <w:rFonts w:ascii="Amaranth" w:hAnsi="Amaranth"/>
          <w:sz w:val="32"/>
          <w:szCs w:val="32"/>
        </w:rPr>
        <w:t>S</w:t>
      </w:r>
      <w:r>
        <w:rPr>
          <w:rFonts w:ascii="Amaranth" w:hAnsi="Amaranth"/>
          <w:sz w:val="32"/>
          <w:szCs w:val="32"/>
        </w:rPr>
        <w:t>et</w:t>
      </w:r>
    </w:p>
    <w:p w14:paraId="660A898E" w14:textId="77777777" w:rsidR="006321CE" w:rsidRPr="009E6750" w:rsidRDefault="007E203A" w:rsidP="006321CE">
      <w:pPr>
        <w:pStyle w:val="ListParagraph"/>
        <w:numPr>
          <w:ilvl w:val="0"/>
          <w:numId w:val="21"/>
        </w:numPr>
        <w:rPr>
          <w:rFonts w:ascii="Verdana" w:eastAsia="Verdana" w:hAnsi="Verdana" w:cs="Verdana"/>
          <w:sz w:val="20"/>
          <w:szCs w:val="20"/>
        </w:rPr>
      </w:pPr>
      <w:hyperlink r:id="rId7" w:anchor="photography-gallery-17" w:history="1">
        <w:r w:rsidR="006321CE" w:rsidRPr="009E6750">
          <w:rPr>
            <w:rStyle w:val="Hyperlink"/>
            <w:rFonts w:ascii="Verdana" w:hAnsi="Verdana" w:cs="AAAAAL+TimesNewRomanPSMT"/>
            <w:sz w:val="20"/>
            <w:szCs w:val="20"/>
          </w:rPr>
          <w:t>Reporters covering the 1952 Primary</w:t>
        </w:r>
      </w:hyperlink>
    </w:p>
    <w:p w14:paraId="3D4BF6E9" w14:textId="77777777" w:rsidR="006321CE" w:rsidRPr="009E6750" w:rsidRDefault="007E203A" w:rsidP="006321CE">
      <w:pPr>
        <w:pStyle w:val="ListParagraph"/>
        <w:numPr>
          <w:ilvl w:val="0"/>
          <w:numId w:val="21"/>
        </w:numPr>
        <w:rPr>
          <w:rFonts w:ascii="Verdana" w:hAnsi="Verdana"/>
          <w:sz w:val="20"/>
          <w:szCs w:val="20"/>
        </w:rPr>
      </w:pPr>
      <w:hyperlink r:id="rId8" w:anchor="photography-gallery-20" w:history="1">
        <w:r w:rsidR="006321CE" w:rsidRPr="009E6750">
          <w:rPr>
            <w:rStyle w:val="Hyperlink"/>
            <w:rFonts w:ascii="Verdana" w:hAnsi="Verdana" w:cs="AAAAAL+TimesNewRomanPSMT"/>
            <w:sz w:val="20"/>
            <w:szCs w:val="20"/>
          </w:rPr>
          <w:t>Voter Check-In</w:t>
        </w:r>
      </w:hyperlink>
    </w:p>
    <w:p w14:paraId="264C18D2" w14:textId="3219D057" w:rsidR="006321CE" w:rsidRPr="006321CE" w:rsidRDefault="007E203A" w:rsidP="006321CE">
      <w:pPr>
        <w:pStyle w:val="ListParagraph"/>
        <w:numPr>
          <w:ilvl w:val="0"/>
          <w:numId w:val="21"/>
        </w:numPr>
        <w:rPr>
          <w:rFonts w:ascii="Verdana" w:hAnsi="Verdana"/>
          <w:sz w:val="20"/>
          <w:szCs w:val="20"/>
        </w:rPr>
      </w:pPr>
      <w:hyperlink r:id="rId9" w:anchor="photography-gallery-15" w:history="1">
        <w:r w:rsidR="006321CE" w:rsidRPr="009E6750">
          <w:rPr>
            <w:rStyle w:val="Hyperlink"/>
            <w:rFonts w:ascii="Verdana" w:hAnsi="Verdana" w:cs="AAAAAL+TimesNewRomanPSMT"/>
            <w:sz w:val="20"/>
            <w:szCs w:val="20"/>
          </w:rPr>
          <w:t xml:space="preserve">Newbury </w:t>
        </w:r>
        <w:r w:rsidR="006321CE">
          <w:rPr>
            <w:rStyle w:val="Hyperlink"/>
            <w:rFonts w:ascii="Verdana" w:hAnsi="Verdana" w:cs="AAAAAL+TimesNewRomanPSMT"/>
            <w:sz w:val="20"/>
            <w:szCs w:val="20"/>
          </w:rPr>
          <w:t>T</w:t>
        </w:r>
        <w:r w:rsidR="006321CE" w:rsidRPr="009E6750">
          <w:rPr>
            <w:rStyle w:val="Hyperlink"/>
            <w:rFonts w:ascii="Verdana" w:hAnsi="Verdana" w:cs="AAAAAL+TimesNewRomanPSMT"/>
            <w:sz w:val="20"/>
            <w:szCs w:val="20"/>
          </w:rPr>
          <w:t xml:space="preserve">own </w:t>
        </w:r>
        <w:r w:rsidR="006321CE">
          <w:rPr>
            <w:rStyle w:val="Hyperlink"/>
            <w:rFonts w:ascii="Verdana" w:hAnsi="Verdana" w:cs="AAAAAL+TimesNewRomanPSMT"/>
            <w:sz w:val="20"/>
            <w:szCs w:val="20"/>
          </w:rPr>
          <w:t>M</w:t>
        </w:r>
        <w:r w:rsidR="006321CE" w:rsidRPr="009E6750">
          <w:rPr>
            <w:rStyle w:val="Hyperlink"/>
            <w:rFonts w:ascii="Verdana" w:hAnsi="Verdana" w:cs="AAAAAL+TimesNewRomanPSMT"/>
            <w:sz w:val="20"/>
            <w:szCs w:val="20"/>
          </w:rPr>
          <w:t>eeting</w:t>
        </w:r>
      </w:hyperlink>
    </w:p>
    <w:p w14:paraId="5CCFD355" w14:textId="77777777" w:rsidR="006321CE" w:rsidRPr="009E6750" w:rsidRDefault="007E203A" w:rsidP="006321CE">
      <w:pPr>
        <w:pStyle w:val="ListParagraph"/>
        <w:numPr>
          <w:ilvl w:val="0"/>
          <w:numId w:val="21"/>
        </w:numPr>
        <w:rPr>
          <w:rFonts w:ascii="Verdana" w:eastAsia="Verdana" w:hAnsi="Verdana" w:cs="Verdana"/>
          <w:sz w:val="20"/>
          <w:szCs w:val="20"/>
        </w:rPr>
      </w:pPr>
      <w:hyperlink r:id="rId10" w:anchor="photography-gallery-24" w:history="1">
        <w:r w:rsidR="006321CE" w:rsidRPr="009E6750">
          <w:rPr>
            <w:rStyle w:val="Hyperlink"/>
            <w:rFonts w:ascii="Verdana" w:hAnsi="Verdana" w:cs="AAAAAL+TimesNewRomanPSMT"/>
            <w:sz w:val="20"/>
            <w:szCs w:val="20"/>
          </w:rPr>
          <w:t>Women</w:t>
        </w:r>
        <w:r w:rsidR="006321CE">
          <w:rPr>
            <w:rStyle w:val="Hyperlink"/>
            <w:rFonts w:ascii="Verdana" w:hAnsi="Verdana" w:cs="AAAAAL+TimesNewRomanPSMT"/>
            <w:sz w:val="20"/>
            <w:szCs w:val="20"/>
          </w:rPr>
          <w:t>’s</w:t>
        </w:r>
        <w:r w:rsidR="006321CE" w:rsidRPr="009E6750">
          <w:rPr>
            <w:rStyle w:val="Hyperlink"/>
            <w:rFonts w:ascii="Verdana" w:hAnsi="Verdana" w:cs="AAAAAL+TimesNewRomanPSMT"/>
            <w:sz w:val="20"/>
            <w:szCs w:val="20"/>
          </w:rPr>
          <w:t xml:space="preserve"> </w:t>
        </w:r>
        <w:r w:rsidR="006321CE">
          <w:rPr>
            <w:rStyle w:val="Hyperlink"/>
            <w:rFonts w:ascii="Verdana" w:hAnsi="Verdana" w:cs="AAAAAL+TimesNewRomanPSMT"/>
            <w:sz w:val="20"/>
            <w:szCs w:val="20"/>
          </w:rPr>
          <w:t>S</w:t>
        </w:r>
        <w:r w:rsidR="006321CE" w:rsidRPr="009E6750">
          <w:rPr>
            <w:rStyle w:val="Hyperlink"/>
            <w:rFonts w:ascii="Verdana" w:hAnsi="Verdana" w:cs="AAAAAL+TimesNewRomanPSMT"/>
            <w:sz w:val="20"/>
            <w:szCs w:val="20"/>
          </w:rPr>
          <w:t xml:space="preserve">uffrage </w:t>
        </w:r>
        <w:r w:rsidR="006321CE">
          <w:rPr>
            <w:rStyle w:val="Hyperlink"/>
            <w:rFonts w:ascii="Verdana" w:hAnsi="Verdana" w:cs="AAAAAL+TimesNewRomanPSMT"/>
            <w:sz w:val="20"/>
            <w:szCs w:val="20"/>
          </w:rPr>
          <w:t>P</w:t>
        </w:r>
        <w:r w:rsidR="006321CE" w:rsidRPr="009E6750">
          <w:rPr>
            <w:rStyle w:val="Hyperlink"/>
            <w:rFonts w:ascii="Verdana" w:hAnsi="Verdana" w:cs="AAAAAL+TimesNewRomanPSMT"/>
            <w:sz w:val="20"/>
            <w:szCs w:val="20"/>
          </w:rPr>
          <w:t>arade</w:t>
        </w:r>
      </w:hyperlink>
      <w:r w:rsidR="006321CE" w:rsidRPr="009E6750">
        <w:rPr>
          <w:rFonts w:ascii="Verdana" w:hAnsi="Verdana" w:cs="AAAAAL+TimesNewRomanPSMT"/>
          <w:sz w:val="20"/>
          <w:szCs w:val="20"/>
        </w:rPr>
        <w:t xml:space="preserve"> </w:t>
      </w:r>
    </w:p>
    <w:p w14:paraId="235A5DDE" w14:textId="43ED227F" w:rsidR="006321CE" w:rsidRDefault="006321CE" w:rsidP="006321CE">
      <w:pPr>
        <w:pStyle w:val="ListParagraph"/>
        <w:rPr>
          <w:rFonts w:ascii="Verdana" w:hAnsi="Verdana"/>
          <w:sz w:val="20"/>
          <w:szCs w:val="20"/>
        </w:rPr>
      </w:pPr>
    </w:p>
    <w:p w14:paraId="7B51488F" w14:textId="7859A1C3" w:rsidR="006321CE" w:rsidRDefault="006321CE" w:rsidP="006321CE">
      <w:pPr>
        <w:pStyle w:val="ListParagraph"/>
        <w:rPr>
          <w:rFonts w:ascii="Verdana" w:hAnsi="Verdana"/>
          <w:sz w:val="20"/>
          <w:szCs w:val="20"/>
        </w:rPr>
      </w:pPr>
    </w:p>
    <w:p w14:paraId="219FB3F2" w14:textId="06C7195E" w:rsidR="006321CE" w:rsidRDefault="006321CE" w:rsidP="006321CE">
      <w:pPr>
        <w:pStyle w:val="ListParagraph"/>
        <w:rPr>
          <w:rFonts w:ascii="Verdana" w:hAnsi="Verdana"/>
          <w:sz w:val="20"/>
          <w:szCs w:val="20"/>
        </w:rPr>
      </w:pPr>
    </w:p>
    <w:p w14:paraId="1F24E572" w14:textId="65830607" w:rsidR="006321CE" w:rsidRDefault="006321CE" w:rsidP="006321CE">
      <w:pPr>
        <w:pStyle w:val="ListParagraph"/>
        <w:rPr>
          <w:rFonts w:ascii="Verdana" w:hAnsi="Verdana"/>
          <w:sz w:val="20"/>
          <w:szCs w:val="20"/>
        </w:rPr>
      </w:pPr>
    </w:p>
    <w:p w14:paraId="6E8B1C8C" w14:textId="69D3172D" w:rsidR="006321CE" w:rsidRDefault="006321CE" w:rsidP="006321CE">
      <w:pPr>
        <w:pStyle w:val="ListParagraph"/>
        <w:rPr>
          <w:rFonts w:ascii="Verdana" w:hAnsi="Verdana"/>
          <w:sz w:val="20"/>
          <w:szCs w:val="20"/>
        </w:rPr>
      </w:pPr>
    </w:p>
    <w:p w14:paraId="622CFDF9" w14:textId="7318377C" w:rsidR="006321CE" w:rsidRDefault="006321CE" w:rsidP="006321CE">
      <w:pPr>
        <w:pStyle w:val="ListParagraph"/>
        <w:rPr>
          <w:rFonts w:ascii="Verdana" w:hAnsi="Verdana"/>
          <w:sz w:val="20"/>
          <w:szCs w:val="20"/>
        </w:rPr>
      </w:pPr>
    </w:p>
    <w:p w14:paraId="03157DD2" w14:textId="6A8898CF" w:rsidR="006321CE" w:rsidRDefault="006321CE" w:rsidP="006321CE">
      <w:pPr>
        <w:pStyle w:val="ListParagraph"/>
        <w:rPr>
          <w:rFonts w:ascii="Verdana" w:hAnsi="Verdana"/>
          <w:sz w:val="20"/>
          <w:szCs w:val="20"/>
        </w:rPr>
      </w:pPr>
    </w:p>
    <w:p w14:paraId="155B2DE6" w14:textId="65FC7BDC" w:rsidR="006321CE" w:rsidRDefault="006321CE" w:rsidP="006321CE">
      <w:pPr>
        <w:pStyle w:val="ListParagraph"/>
        <w:rPr>
          <w:rFonts w:ascii="Verdana" w:hAnsi="Verdana"/>
          <w:sz w:val="20"/>
          <w:szCs w:val="20"/>
        </w:rPr>
      </w:pPr>
    </w:p>
    <w:p w14:paraId="2228A6AD" w14:textId="0C8F0914" w:rsidR="006321CE" w:rsidRDefault="006321CE" w:rsidP="006321CE">
      <w:pPr>
        <w:pStyle w:val="ListParagraph"/>
        <w:rPr>
          <w:rFonts w:ascii="Verdana" w:hAnsi="Verdana"/>
          <w:sz w:val="20"/>
          <w:szCs w:val="20"/>
        </w:rPr>
      </w:pPr>
    </w:p>
    <w:p w14:paraId="665BE9A7" w14:textId="6F1F9E02" w:rsidR="006321CE" w:rsidRDefault="006321CE" w:rsidP="006321CE">
      <w:pPr>
        <w:pStyle w:val="ListParagraph"/>
        <w:rPr>
          <w:rFonts w:ascii="Verdana" w:hAnsi="Verdana"/>
          <w:sz w:val="20"/>
          <w:szCs w:val="20"/>
        </w:rPr>
      </w:pPr>
    </w:p>
    <w:p w14:paraId="2AFD939C" w14:textId="5D149C44" w:rsidR="006321CE" w:rsidRDefault="006321CE" w:rsidP="006321CE">
      <w:pPr>
        <w:pStyle w:val="ListParagraph"/>
        <w:rPr>
          <w:rFonts w:ascii="Verdana" w:hAnsi="Verdana"/>
          <w:sz w:val="20"/>
          <w:szCs w:val="20"/>
        </w:rPr>
      </w:pPr>
    </w:p>
    <w:p w14:paraId="7ABBB950" w14:textId="0EC11F63" w:rsidR="006321CE" w:rsidRDefault="006321CE" w:rsidP="006321CE">
      <w:pPr>
        <w:pStyle w:val="ListParagraph"/>
        <w:rPr>
          <w:rFonts w:ascii="Verdana" w:hAnsi="Verdana"/>
          <w:sz w:val="20"/>
          <w:szCs w:val="20"/>
        </w:rPr>
      </w:pPr>
    </w:p>
    <w:p w14:paraId="21DDCD0B" w14:textId="550FDBB0" w:rsidR="006321CE" w:rsidRDefault="006321CE" w:rsidP="006321CE">
      <w:pPr>
        <w:pStyle w:val="ListParagraph"/>
        <w:rPr>
          <w:rFonts w:ascii="Verdana" w:hAnsi="Verdana"/>
          <w:sz w:val="20"/>
          <w:szCs w:val="20"/>
        </w:rPr>
      </w:pPr>
    </w:p>
    <w:p w14:paraId="5C6BCDB8" w14:textId="2EC0036E" w:rsidR="006321CE" w:rsidRDefault="006321CE" w:rsidP="006321CE">
      <w:pPr>
        <w:pStyle w:val="ListParagraph"/>
        <w:rPr>
          <w:rFonts w:ascii="Verdana" w:hAnsi="Verdana"/>
          <w:sz w:val="20"/>
          <w:szCs w:val="20"/>
        </w:rPr>
      </w:pPr>
    </w:p>
    <w:p w14:paraId="175068E8" w14:textId="02D54CE0" w:rsidR="006321CE" w:rsidRDefault="006321CE" w:rsidP="006321CE">
      <w:pPr>
        <w:pStyle w:val="ListParagraph"/>
        <w:rPr>
          <w:rFonts w:ascii="Verdana" w:hAnsi="Verdana"/>
          <w:sz w:val="20"/>
          <w:szCs w:val="20"/>
        </w:rPr>
      </w:pPr>
    </w:p>
    <w:p w14:paraId="4BF2D084" w14:textId="3D363910" w:rsidR="006321CE" w:rsidRDefault="006321CE" w:rsidP="006321CE">
      <w:pPr>
        <w:pStyle w:val="ListParagraph"/>
        <w:rPr>
          <w:rFonts w:ascii="Verdana" w:hAnsi="Verdana"/>
          <w:sz w:val="20"/>
          <w:szCs w:val="20"/>
        </w:rPr>
      </w:pPr>
    </w:p>
    <w:p w14:paraId="6437F4E0" w14:textId="51BA1BF3" w:rsidR="006321CE" w:rsidRDefault="006321CE" w:rsidP="006321CE">
      <w:pPr>
        <w:pStyle w:val="ListParagraph"/>
        <w:rPr>
          <w:rFonts w:ascii="Verdana" w:hAnsi="Verdana"/>
          <w:sz w:val="20"/>
          <w:szCs w:val="20"/>
        </w:rPr>
      </w:pPr>
    </w:p>
    <w:p w14:paraId="6BCF2CAA" w14:textId="05F16B79" w:rsidR="006321CE" w:rsidRDefault="006321CE" w:rsidP="006321CE">
      <w:pPr>
        <w:pStyle w:val="ListParagraph"/>
        <w:rPr>
          <w:rFonts w:ascii="Verdana" w:hAnsi="Verdana"/>
          <w:sz w:val="20"/>
          <w:szCs w:val="20"/>
        </w:rPr>
      </w:pPr>
    </w:p>
    <w:p w14:paraId="19B4C239" w14:textId="468BC033" w:rsidR="006321CE" w:rsidRDefault="006321CE" w:rsidP="006321CE">
      <w:pPr>
        <w:pStyle w:val="ListParagraph"/>
        <w:rPr>
          <w:rFonts w:ascii="Verdana" w:hAnsi="Verdana"/>
          <w:sz w:val="20"/>
          <w:szCs w:val="20"/>
        </w:rPr>
      </w:pPr>
    </w:p>
    <w:p w14:paraId="7A5946E8" w14:textId="4E021F14" w:rsidR="006321CE" w:rsidRDefault="006321CE" w:rsidP="006321CE">
      <w:pPr>
        <w:pStyle w:val="ListParagraph"/>
        <w:rPr>
          <w:rFonts w:ascii="Verdana" w:hAnsi="Verdana"/>
          <w:sz w:val="20"/>
          <w:szCs w:val="20"/>
        </w:rPr>
      </w:pPr>
    </w:p>
    <w:p w14:paraId="426F1237" w14:textId="3A1A9A8D" w:rsidR="006321CE" w:rsidRDefault="006321CE" w:rsidP="006321CE">
      <w:pPr>
        <w:pStyle w:val="ListParagraph"/>
        <w:rPr>
          <w:rFonts w:ascii="Verdana" w:hAnsi="Verdana"/>
          <w:sz w:val="20"/>
          <w:szCs w:val="20"/>
        </w:rPr>
      </w:pPr>
    </w:p>
    <w:p w14:paraId="29A7F382" w14:textId="2B35855D" w:rsidR="006321CE" w:rsidRDefault="006321CE" w:rsidP="006321CE">
      <w:pPr>
        <w:pStyle w:val="ListParagraph"/>
        <w:rPr>
          <w:rFonts w:ascii="Verdana" w:hAnsi="Verdana"/>
          <w:sz w:val="20"/>
          <w:szCs w:val="20"/>
        </w:rPr>
      </w:pPr>
    </w:p>
    <w:p w14:paraId="3F4A1109" w14:textId="177C4E5A" w:rsidR="006321CE" w:rsidRDefault="006321CE" w:rsidP="006321CE">
      <w:pPr>
        <w:pStyle w:val="ListParagraph"/>
        <w:rPr>
          <w:rFonts w:ascii="Verdana" w:hAnsi="Verdana"/>
          <w:sz w:val="20"/>
          <w:szCs w:val="20"/>
        </w:rPr>
      </w:pPr>
    </w:p>
    <w:p w14:paraId="16D6A27F" w14:textId="77777777" w:rsidR="006321CE" w:rsidRPr="009E6750" w:rsidRDefault="006321CE" w:rsidP="006321CE">
      <w:pPr>
        <w:pStyle w:val="ListParagraph"/>
        <w:rPr>
          <w:rFonts w:ascii="Verdana" w:hAnsi="Verdana"/>
          <w:sz w:val="20"/>
          <w:szCs w:val="20"/>
        </w:rPr>
      </w:pPr>
    </w:p>
    <w:p w14:paraId="40EFACFD" w14:textId="77777777" w:rsidR="006321CE" w:rsidRDefault="006321CE">
      <w:pPr>
        <w:rPr>
          <w:rFonts w:ascii="Amaranth" w:hAnsi="Amaranth"/>
          <w:sz w:val="32"/>
          <w:szCs w:val="32"/>
        </w:rPr>
      </w:pPr>
    </w:p>
    <w:p w14:paraId="2E3E8A3F" w14:textId="5F76C335" w:rsidR="008C6108" w:rsidRDefault="008C6108" w:rsidP="00054139">
      <w:pPr>
        <w:pStyle w:val="Verdana10"/>
        <w:jc w:val="center"/>
        <w:rPr>
          <w:rFonts w:ascii="Amaranth" w:hAnsi="Amaranth"/>
          <w:sz w:val="32"/>
          <w:szCs w:val="32"/>
        </w:rPr>
      </w:pPr>
      <w:r w:rsidRPr="008C6108">
        <w:rPr>
          <w:rFonts w:ascii="Amaranth" w:hAnsi="Amaranth"/>
          <w:sz w:val="32"/>
          <w:szCs w:val="32"/>
        </w:rPr>
        <w:t>Media Evaluation Organizer</w:t>
      </w:r>
    </w:p>
    <w:p w14:paraId="73951FD7" w14:textId="77777777" w:rsidR="008C6108" w:rsidRDefault="008C6108" w:rsidP="008C6108">
      <w:pPr>
        <w:pStyle w:val="Verdana10"/>
        <w:jc w:val="center"/>
        <w:rPr>
          <w:rFonts w:ascii="Amaranth" w:hAnsi="Amaranth"/>
          <w:sz w:val="32"/>
          <w:szCs w:val="32"/>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294"/>
        <w:gridCol w:w="2152"/>
        <w:gridCol w:w="2149"/>
        <w:gridCol w:w="4305"/>
      </w:tblGrid>
      <w:tr w:rsidR="008C6108" w14:paraId="0874F616" w14:textId="77777777" w:rsidTr="00054139">
        <w:tc>
          <w:tcPr>
            <w:tcW w:w="4316" w:type="dxa"/>
          </w:tcPr>
          <w:p w14:paraId="010EB23D" w14:textId="155188BC" w:rsidR="008C6108" w:rsidRPr="008C6108" w:rsidRDefault="008C6108" w:rsidP="008C6108">
            <w:pPr>
              <w:pStyle w:val="Verdana10"/>
              <w:rPr>
                <w:b/>
                <w:bCs/>
                <w:sz w:val="22"/>
              </w:rPr>
            </w:pPr>
            <w:r w:rsidRPr="008C6108">
              <w:rPr>
                <w:b/>
                <w:bCs/>
                <w:sz w:val="22"/>
              </w:rPr>
              <w:t>Type:</w:t>
            </w:r>
          </w:p>
        </w:tc>
        <w:tc>
          <w:tcPr>
            <w:tcW w:w="4317" w:type="dxa"/>
            <w:gridSpan w:val="2"/>
          </w:tcPr>
          <w:p w14:paraId="2BD87161" w14:textId="594941E1" w:rsidR="008C6108" w:rsidRPr="008C6108" w:rsidRDefault="008C6108" w:rsidP="008C6108">
            <w:pPr>
              <w:pStyle w:val="Verdana10"/>
              <w:rPr>
                <w:b/>
                <w:bCs/>
                <w:sz w:val="22"/>
              </w:rPr>
            </w:pPr>
            <w:r w:rsidRPr="008C6108">
              <w:rPr>
                <w:b/>
                <w:bCs/>
                <w:sz w:val="22"/>
              </w:rPr>
              <w:t>Title/Name:</w:t>
            </w:r>
          </w:p>
        </w:tc>
        <w:tc>
          <w:tcPr>
            <w:tcW w:w="4317" w:type="dxa"/>
          </w:tcPr>
          <w:p w14:paraId="20D5D40A" w14:textId="77777777" w:rsidR="008C6108" w:rsidRDefault="008C6108" w:rsidP="008C6108">
            <w:pPr>
              <w:pStyle w:val="Verdana10"/>
              <w:rPr>
                <w:b/>
                <w:bCs/>
                <w:sz w:val="22"/>
              </w:rPr>
            </w:pPr>
            <w:r w:rsidRPr="008C6108">
              <w:rPr>
                <w:b/>
                <w:bCs/>
                <w:sz w:val="22"/>
              </w:rPr>
              <w:t xml:space="preserve">Date of publication/post: </w:t>
            </w:r>
          </w:p>
          <w:p w14:paraId="5CBCF8A2" w14:textId="77777777" w:rsidR="008C6108" w:rsidRDefault="008C6108" w:rsidP="008C6108">
            <w:pPr>
              <w:pStyle w:val="Verdana10"/>
              <w:rPr>
                <w:b/>
                <w:bCs/>
                <w:sz w:val="22"/>
              </w:rPr>
            </w:pPr>
          </w:p>
          <w:p w14:paraId="298257F4" w14:textId="46343AB4" w:rsidR="008C6108" w:rsidRPr="008C6108" w:rsidRDefault="008C6108" w:rsidP="008C6108">
            <w:pPr>
              <w:pStyle w:val="Verdana10"/>
              <w:rPr>
                <w:b/>
                <w:bCs/>
                <w:sz w:val="22"/>
              </w:rPr>
            </w:pPr>
          </w:p>
        </w:tc>
      </w:tr>
      <w:tr w:rsidR="008C6108" w14:paraId="41882354" w14:textId="77777777" w:rsidTr="00054139">
        <w:tc>
          <w:tcPr>
            <w:tcW w:w="6475" w:type="dxa"/>
            <w:gridSpan w:val="2"/>
          </w:tcPr>
          <w:p w14:paraId="4CDA0F98" w14:textId="4D683935" w:rsidR="008C6108" w:rsidRPr="008C6108" w:rsidRDefault="008C6108" w:rsidP="008C6108">
            <w:pPr>
              <w:pStyle w:val="Verdana10"/>
              <w:rPr>
                <w:b/>
                <w:bCs/>
                <w:sz w:val="22"/>
              </w:rPr>
            </w:pPr>
            <w:r>
              <w:rPr>
                <w:b/>
                <w:bCs/>
                <w:sz w:val="22"/>
              </w:rPr>
              <w:t>Elements (images, words, phrases, labels, summaries, etc.):</w:t>
            </w:r>
          </w:p>
        </w:tc>
        <w:tc>
          <w:tcPr>
            <w:tcW w:w="6475" w:type="dxa"/>
            <w:gridSpan w:val="2"/>
          </w:tcPr>
          <w:p w14:paraId="437CE228" w14:textId="77777777" w:rsidR="008C6108" w:rsidRDefault="008C6108" w:rsidP="008C6108">
            <w:pPr>
              <w:pStyle w:val="Verdana10"/>
              <w:rPr>
                <w:b/>
                <w:bCs/>
                <w:sz w:val="22"/>
              </w:rPr>
            </w:pPr>
            <w:r>
              <w:rPr>
                <w:b/>
                <w:bCs/>
                <w:sz w:val="22"/>
              </w:rPr>
              <w:t>What does this source tell me? What does it mean?</w:t>
            </w:r>
          </w:p>
          <w:p w14:paraId="0C078B62" w14:textId="77777777" w:rsidR="008C6108" w:rsidRDefault="008C6108" w:rsidP="008C6108">
            <w:pPr>
              <w:pStyle w:val="Verdana10"/>
              <w:rPr>
                <w:b/>
                <w:bCs/>
                <w:sz w:val="22"/>
              </w:rPr>
            </w:pPr>
          </w:p>
          <w:p w14:paraId="3F483388" w14:textId="77777777" w:rsidR="008C6108" w:rsidRDefault="008C6108" w:rsidP="008C6108">
            <w:pPr>
              <w:pStyle w:val="Verdana10"/>
              <w:rPr>
                <w:b/>
                <w:bCs/>
                <w:sz w:val="22"/>
              </w:rPr>
            </w:pPr>
          </w:p>
          <w:p w14:paraId="6CA3FAB0" w14:textId="77777777" w:rsidR="008C6108" w:rsidRDefault="008C6108" w:rsidP="008C6108">
            <w:pPr>
              <w:pStyle w:val="Verdana10"/>
              <w:rPr>
                <w:b/>
                <w:bCs/>
                <w:sz w:val="22"/>
              </w:rPr>
            </w:pPr>
          </w:p>
          <w:p w14:paraId="330B3F96" w14:textId="77777777" w:rsidR="008C6108" w:rsidRDefault="008C6108" w:rsidP="008C6108">
            <w:pPr>
              <w:pStyle w:val="Verdana10"/>
              <w:rPr>
                <w:b/>
                <w:bCs/>
                <w:sz w:val="22"/>
              </w:rPr>
            </w:pPr>
          </w:p>
          <w:p w14:paraId="17DE2822" w14:textId="77777777" w:rsidR="008C6108" w:rsidRDefault="008C6108" w:rsidP="008C6108">
            <w:pPr>
              <w:pStyle w:val="Verdana10"/>
              <w:rPr>
                <w:b/>
                <w:bCs/>
                <w:sz w:val="22"/>
              </w:rPr>
            </w:pPr>
          </w:p>
          <w:p w14:paraId="2C9E2A7E" w14:textId="77777777" w:rsidR="008C6108" w:rsidRDefault="008C6108" w:rsidP="008C6108">
            <w:pPr>
              <w:pStyle w:val="Verdana10"/>
              <w:rPr>
                <w:b/>
                <w:bCs/>
                <w:sz w:val="22"/>
              </w:rPr>
            </w:pPr>
          </w:p>
          <w:p w14:paraId="4C737AAB" w14:textId="77777777" w:rsidR="008C6108" w:rsidRDefault="008C6108" w:rsidP="008C6108">
            <w:pPr>
              <w:pStyle w:val="Verdana10"/>
              <w:rPr>
                <w:b/>
                <w:bCs/>
                <w:sz w:val="22"/>
              </w:rPr>
            </w:pPr>
          </w:p>
          <w:p w14:paraId="7A436088" w14:textId="77777777" w:rsidR="008C6108" w:rsidRDefault="008C6108" w:rsidP="008C6108">
            <w:pPr>
              <w:pStyle w:val="Verdana10"/>
              <w:rPr>
                <w:b/>
                <w:bCs/>
                <w:sz w:val="22"/>
              </w:rPr>
            </w:pPr>
          </w:p>
          <w:p w14:paraId="43B39A8F" w14:textId="77777777" w:rsidR="008C6108" w:rsidRDefault="008C6108" w:rsidP="008C6108">
            <w:pPr>
              <w:pStyle w:val="Verdana10"/>
              <w:rPr>
                <w:b/>
                <w:bCs/>
                <w:sz w:val="22"/>
              </w:rPr>
            </w:pPr>
          </w:p>
          <w:p w14:paraId="3493E3E8" w14:textId="77777777" w:rsidR="008C6108" w:rsidRDefault="008C6108" w:rsidP="008C6108">
            <w:pPr>
              <w:pStyle w:val="Verdana10"/>
              <w:rPr>
                <w:b/>
                <w:bCs/>
                <w:sz w:val="22"/>
              </w:rPr>
            </w:pPr>
          </w:p>
          <w:p w14:paraId="61CAE951" w14:textId="77777777" w:rsidR="008C6108" w:rsidRDefault="008C6108" w:rsidP="008C6108">
            <w:pPr>
              <w:pStyle w:val="Verdana10"/>
              <w:rPr>
                <w:b/>
                <w:bCs/>
                <w:sz w:val="22"/>
              </w:rPr>
            </w:pPr>
          </w:p>
          <w:p w14:paraId="1AF1441F" w14:textId="77777777" w:rsidR="008C6108" w:rsidRDefault="008C6108" w:rsidP="008C6108">
            <w:pPr>
              <w:pStyle w:val="Verdana10"/>
              <w:rPr>
                <w:b/>
                <w:bCs/>
                <w:sz w:val="22"/>
              </w:rPr>
            </w:pPr>
          </w:p>
          <w:p w14:paraId="07A6CF23" w14:textId="77777777" w:rsidR="008C6108" w:rsidRDefault="008C6108" w:rsidP="008C6108">
            <w:pPr>
              <w:pStyle w:val="Verdana10"/>
              <w:rPr>
                <w:b/>
                <w:bCs/>
                <w:sz w:val="22"/>
              </w:rPr>
            </w:pPr>
          </w:p>
          <w:p w14:paraId="3298CE43" w14:textId="77777777" w:rsidR="008C6108" w:rsidRDefault="008C6108" w:rsidP="008C6108">
            <w:pPr>
              <w:pStyle w:val="Verdana10"/>
              <w:rPr>
                <w:b/>
                <w:bCs/>
                <w:sz w:val="22"/>
              </w:rPr>
            </w:pPr>
          </w:p>
          <w:p w14:paraId="10FC4E89" w14:textId="77777777" w:rsidR="008C6108" w:rsidRDefault="008C6108" w:rsidP="008C6108">
            <w:pPr>
              <w:pStyle w:val="Verdana10"/>
              <w:rPr>
                <w:b/>
                <w:bCs/>
                <w:sz w:val="22"/>
              </w:rPr>
            </w:pPr>
          </w:p>
          <w:p w14:paraId="562AC303" w14:textId="2B2DA414" w:rsidR="008C6108" w:rsidRPr="008C6108" w:rsidRDefault="008C6108" w:rsidP="008C6108">
            <w:pPr>
              <w:pStyle w:val="Verdana10"/>
              <w:rPr>
                <w:b/>
                <w:bCs/>
                <w:sz w:val="22"/>
              </w:rPr>
            </w:pPr>
          </w:p>
        </w:tc>
      </w:tr>
      <w:tr w:rsidR="008C6108" w14:paraId="178C292D" w14:textId="77777777" w:rsidTr="00054139">
        <w:tc>
          <w:tcPr>
            <w:tcW w:w="12950" w:type="dxa"/>
            <w:gridSpan w:val="4"/>
          </w:tcPr>
          <w:p w14:paraId="129BF275" w14:textId="77777777" w:rsidR="008C6108" w:rsidRDefault="008C6108" w:rsidP="008C6108">
            <w:pPr>
              <w:pStyle w:val="Verdana10"/>
              <w:rPr>
                <w:b/>
                <w:bCs/>
                <w:sz w:val="22"/>
              </w:rPr>
            </w:pPr>
            <w:r>
              <w:rPr>
                <w:b/>
                <w:bCs/>
                <w:sz w:val="22"/>
              </w:rPr>
              <w:lastRenderedPageBreak/>
              <w:t>How could this media be used to communicate an idea or message to people?</w:t>
            </w:r>
          </w:p>
          <w:p w14:paraId="4052659A" w14:textId="77777777" w:rsidR="008C6108" w:rsidRDefault="008C6108" w:rsidP="008C6108">
            <w:pPr>
              <w:pStyle w:val="Verdana10"/>
              <w:rPr>
                <w:b/>
                <w:bCs/>
                <w:sz w:val="22"/>
              </w:rPr>
            </w:pPr>
          </w:p>
          <w:p w14:paraId="7DB3AAA9" w14:textId="77777777" w:rsidR="008C6108" w:rsidRDefault="008C6108" w:rsidP="008C6108">
            <w:pPr>
              <w:pStyle w:val="Verdana10"/>
              <w:rPr>
                <w:b/>
                <w:bCs/>
                <w:sz w:val="22"/>
              </w:rPr>
            </w:pPr>
          </w:p>
          <w:p w14:paraId="54F18088" w14:textId="77777777" w:rsidR="008C6108" w:rsidRDefault="008C6108" w:rsidP="008C6108">
            <w:pPr>
              <w:pStyle w:val="Verdana10"/>
              <w:rPr>
                <w:b/>
                <w:bCs/>
                <w:sz w:val="22"/>
              </w:rPr>
            </w:pPr>
          </w:p>
          <w:p w14:paraId="64AE9309" w14:textId="77777777" w:rsidR="008C6108" w:rsidRDefault="008C6108" w:rsidP="008C6108">
            <w:pPr>
              <w:pStyle w:val="Verdana10"/>
              <w:rPr>
                <w:b/>
                <w:bCs/>
                <w:sz w:val="22"/>
              </w:rPr>
            </w:pPr>
          </w:p>
          <w:p w14:paraId="2B0D0BAF" w14:textId="77777777" w:rsidR="008C6108" w:rsidRDefault="008C6108" w:rsidP="008C6108">
            <w:pPr>
              <w:pStyle w:val="Verdana10"/>
              <w:rPr>
                <w:b/>
                <w:bCs/>
                <w:sz w:val="22"/>
              </w:rPr>
            </w:pPr>
          </w:p>
          <w:p w14:paraId="684F403F" w14:textId="77777777" w:rsidR="008C6108" w:rsidRDefault="008C6108" w:rsidP="008C6108">
            <w:pPr>
              <w:pStyle w:val="Verdana10"/>
              <w:rPr>
                <w:b/>
                <w:bCs/>
                <w:sz w:val="22"/>
              </w:rPr>
            </w:pPr>
          </w:p>
          <w:p w14:paraId="6DC7646C" w14:textId="77777777" w:rsidR="008C6108" w:rsidRDefault="008C6108" w:rsidP="008C6108">
            <w:pPr>
              <w:pStyle w:val="Verdana10"/>
              <w:rPr>
                <w:b/>
                <w:bCs/>
                <w:sz w:val="22"/>
              </w:rPr>
            </w:pPr>
          </w:p>
          <w:p w14:paraId="36D80031" w14:textId="0A3DBC9B" w:rsidR="008C6108" w:rsidRDefault="008C6108" w:rsidP="008C6108">
            <w:pPr>
              <w:pStyle w:val="Verdana10"/>
              <w:rPr>
                <w:b/>
                <w:bCs/>
                <w:sz w:val="22"/>
              </w:rPr>
            </w:pPr>
          </w:p>
        </w:tc>
      </w:tr>
    </w:tbl>
    <w:p w14:paraId="14E6210D" w14:textId="0F8FF892" w:rsidR="006321CE" w:rsidRDefault="006321CE" w:rsidP="00352218">
      <w:pPr>
        <w:pStyle w:val="Verdana10"/>
        <w:jc w:val="center"/>
        <w:rPr>
          <w:rFonts w:ascii="Amaranth" w:hAnsi="Amaranth"/>
          <w:sz w:val="32"/>
          <w:szCs w:val="32"/>
        </w:rPr>
      </w:pPr>
      <w:r>
        <w:rPr>
          <w:rFonts w:ascii="Amaranth" w:hAnsi="Amaranth"/>
          <w:sz w:val="32"/>
          <w:szCs w:val="32"/>
        </w:rPr>
        <w:t>Market Basket Standoff Media Set</w:t>
      </w:r>
    </w:p>
    <w:p w14:paraId="7B544E1A" w14:textId="5E58F72C" w:rsidR="006321CE" w:rsidRPr="00E2559D" w:rsidRDefault="007E203A" w:rsidP="00E2559D">
      <w:pPr>
        <w:pStyle w:val="ListParagraph"/>
        <w:numPr>
          <w:ilvl w:val="0"/>
          <w:numId w:val="22"/>
        </w:numPr>
        <w:rPr>
          <w:rFonts w:ascii="Verdana" w:hAnsi="Verdana"/>
          <w:sz w:val="20"/>
          <w:szCs w:val="20"/>
        </w:rPr>
      </w:pPr>
      <w:hyperlink r:id="rId11" w:anchor="objects-gallery-3" w:history="1">
        <w:r w:rsidR="00E2559D" w:rsidRPr="009E6750">
          <w:rPr>
            <w:rStyle w:val="Hyperlink"/>
            <w:rFonts w:ascii="Verdana" w:hAnsi="Verdana" w:cs="AAAAAL+TimesNewRomanPSMT"/>
            <w:sz w:val="20"/>
            <w:szCs w:val="20"/>
          </w:rPr>
          <w:t>Save Market Basket sign</w:t>
        </w:r>
      </w:hyperlink>
    </w:p>
    <w:p w14:paraId="3DF09432" w14:textId="7AA3DCA3" w:rsidR="006321CE" w:rsidRPr="009E6750" w:rsidRDefault="007E203A" w:rsidP="006321CE">
      <w:pPr>
        <w:pStyle w:val="ListParagraph"/>
        <w:numPr>
          <w:ilvl w:val="0"/>
          <w:numId w:val="22"/>
        </w:numPr>
        <w:rPr>
          <w:rFonts w:ascii="Verdana" w:eastAsia="Verdana" w:hAnsi="Verdana" w:cs="Verdana"/>
          <w:sz w:val="20"/>
          <w:szCs w:val="20"/>
        </w:rPr>
      </w:pPr>
      <w:hyperlink r:id="rId12" w:history="1">
        <w:r w:rsidR="006321CE" w:rsidRPr="009E6750">
          <w:rPr>
            <w:rStyle w:val="Hyperlink"/>
            <w:rFonts w:ascii="Verdana" w:hAnsi="Verdana"/>
            <w:sz w:val="20"/>
            <w:szCs w:val="20"/>
          </w:rPr>
          <w:t>NPR report - Day 40 of the Strike</w:t>
        </w:r>
      </w:hyperlink>
      <w:r w:rsidR="006321CE" w:rsidRPr="009E6750">
        <w:rPr>
          <w:rFonts w:ascii="Verdana" w:hAnsi="Verdana"/>
          <w:sz w:val="20"/>
          <w:szCs w:val="20"/>
        </w:rPr>
        <w:t xml:space="preserve"> </w:t>
      </w:r>
    </w:p>
    <w:p w14:paraId="51721BA1" w14:textId="77777777" w:rsidR="006321CE" w:rsidRPr="009E6750" w:rsidRDefault="007E203A" w:rsidP="006321CE">
      <w:pPr>
        <w:pStyle w:val="ListParagraph"/>
        <w:numPr>
          <w:ilvl w:val="0"/>
          <w:numId w:val="22"/>
        </w:numPr>
        <w:rPr>
          <w:rFonts w:ascii="Verdana" w:eastAsia="Verdana" w:hAnsi="Verdana" w:cs="Verdana"/>
          <w:sz w:val="20"/>
          <w:szCs w:val="20"/>
        </w:rPr>
      </w:pPr>
      <w:hyperlink r:id="rId13" w:history="1">
        <w:r w:rsidR="006321CE" w:rsidRPr="009E6750">
          <w:rPr>
            <w:rStyle w:val="Hyperlink"/>
            <w:rFonts w:ascii="Verdana" w:hAnsi="Verdana"/>
            <w:sz w:val="20"/>
            <w:szCs w:val="20"/>
          </w:rPr>
          <w:t>BBC Coverage on the Strikes</w:t>
        </w:r>
      </w:hyperlink>
      <w:r w:rsidR="006321CE" w:rsidRPr="009E6750">
        <w:rPr>
          <w:rFonts w:ascii="Verdana" w:hAnsi="Verdana"/>
          <w:sz w:val="20"/>
          <w:szCs w:val="20"/>
        </w:rPr>
        <w:t xml:space="preserve"> </w:t>
      </w:r>
    </w:p>
    <w:p w14:paraId="219AC4AF" w14:textId="77777777" w:rsidR="006321CE" w:rsidRPr="009E6750" w:rsidRDefault="007E203A" w:rsidP="006321CE">
      <w:pPr>
        <w:pStyle w:val="ListParagraph"/>
        <w:numPr>
          <w:ilvl w:val="0"/>
          <w:numId w:val="22"/>
        </w:numPr>
        <w:rPr>
          <w:rFonts w:ascii="Verdana" w:eastAsia="Verdana" w:hAnsi="Verdana" w:cs="Verdana"/>
          <w:sz w:val="20"/>
          <w:szCs w:val="20"/>
        </w:rPr>
      </w:pPr>
      <w:hyperlink r:id="rId14" w:history="1">
        <w:r w:rsidR="006321CE" w:rsidRPr="009E6750">
          <w:rPr>
            <w:rStyle w:val="Hyperlink"/>
            <w:rFonts w:ascii="Verdana" w:hAnsi="Verdana"/>
            <w:sz w:val="20"/>
            <w:szCs w:val="20"/>
          </w:rPr>
          <w:t>WCVB Boston - Standoff in Photos (25 slides)</w:t>
        </w:r>
      </w:hyperlink>
      <w:r w:rsidR="006321CE" w:rsidRPr="009E6750">
        <w:rPr>
          <w:rFonts w:ascii="Verdana" w:hAnsi="Verdana"/>
          <w:sz w:val="20"/>
          <w:szCs w:val="20"/>
        </w:rPr>
        <w:t xml:space="preserve"> </w:t>
      </w:r>
    </w:p>
    <w:p w14:paraId="49783535" w14:textId="77777777" w:rsidR="006321CE" w:rsidRPr="009E6750" w:rsidRDefault="007E203A" w:rsidP="006321CE">
      <w:pPr>
        <w:pStyle w:val="ListParagraph"/>
        <w:numPr>
          <w:ilvl w:val="0"/>
          <w:numId w:val="22"/>
        </w:numPr>
        <w:rPr>
          <w:rFonts w:ascii="Verdana" w:eastAsia="Verdana" w:hAnsi="Verdana" w:cs="Verdana"/>
          <w:sz w:val="20"/>
          <w:szCs w:val="20"/>
        </w:rPr>
      </w:pPr>
      <w:hyperlink r:id="rId15" w:history="1">
        <w:r w:rsidR="006321CE" w:rsidRPr="009E6750">
          <w:rPr>
            <w:rStyle w:val="Hyperlink"/>
            <w:rFonts w:ascii="Verdana" w:hAnsi="Verdana"/>
            <w:sz w:val="20"/>
            <w:szCs w:val="20"/>
          </w:rPr>
          <w:t>WMUR - The Strike - 5 years ago in Reflection</w:t>
        </w:r>
      </w:hyperlink>
      <w:r w:rsidR="006321CE" w:rsidRPr="009E6750">
        <w:rPr>
          <w:rFonts w:ascii="Verdana" w:hAnsi="Verdana"/>
          <w:sz w:val="20"/>
          <w:szCs w:val="20"/>
        </w:rPr>
        <w:t xml:space="preserve"> </w:t>
      </w:r>
    </w:p>
    <w:p w14:paraId="239DFE9C" w14:textId="77777777" w:rsidR="006321CE" w:rsidRPr="009E6750" w:rsidRDefault="007E203A" w:rsidP="006321CE">
      <w:pPr>
        <w:pStyle w:val="ListParagraph"/>
        <w:numPr>
          <w:ilvl w:val="0"/>
          <w:numId w:val="22"/>
        </w:numPr>
        <w:rPr>
          <w:rFonts w:ascii="Verdana" w:eastAsia="Verdana" w:hAnsi="Verdana" w:cs="Verdana"/>
          <w:sz w:val="20"/>
          <w:szCs w:val="20"/>
        </w:rPr>
      </w:pPr>
      <w:hyperlink r:id="rId16" w:history="1">
        <w:r w:rsidR="006321CE" w:rsidRPr="009E6750">
          <w:rPr>
            <w:rStyle w:val="Hyperlink"/>
            <w:rFonts w:ascii="Verdana" w:hAnsi="Verdana"/>
            <w:sz w:val="20"/>
            <w:szCs w:val="20"/>
          </w:rPr>
          <w:t>WMUR YouTube Video - Behind the Scenes of the Protest</w:t>
        </w:r>
      </w:hyperlink>
      <w:r w:rsidR="006321CE" w:rsidRPr="009E6750">
        <w:rPr>
          <w:rFonts w:ascii="Verdana" w:hAnsi="Verdana"/>
          <w:sz w:val="20"/>
          <w:szCs w:val="20"/>
        </w:rPr>
        <w:t xml:space="preserve"> </w:t>
      </w:r>
    </w:p>
    <w:p w14:paraId="013C1FFD" w14:textId="77777777" w:rsidR="006321CE" w:rsidRPr="006321CE" w:rsidRDefault="007E203A" w:rsidP="006321CE">
      <w:pPr>
        <w:pStyle w:val="ListParagraph"/>
        <w:numPr>
          <w:ilvl w:val="0"/>
          <w:numId w:val="22"/>
        </w:numPr>
        <w:rPr>
          <w:rFonts w:ascii="Verdana" w:eastAsia="Verdana" w:hAnsi="Verdana" w:cs="Verdana"/>
          <w:sz w:val="20"/>
          <w:szCs w:val="20"/>
        </w:rPr>
      </w:pPr>
      <w:hyperlink r:id="rId17" w:history="1">
        <w:r w:rsidR="006321CE" w:rsidRPr="009E6750">
          <w:rPr>
            <w:rStyle w:val="Hyperlink"/>
            <w:rFonts w:ascii="Verdana" w:hAnsi="Verdana"/>
            <w:sz w:val="20"/>
            <w:szCs w:val="20"/>
          </w:rPr>
          <w:t>WMUR - NH Filmmaker creates Documentary of MB Strike</w:t>
        </w:r>
      </w:hyperlink>
      <w:r w:rsidR="006321CE" w:rsidRPr="009E6750">
        <w:rPr>
          <w:rFonts w:ascii="Verdana" w:hAnsi="Verdana"/>
          <w:sz w:val="20"/>
          <w:szCs w:val="20"/>
        </w:rPr>
        <w:t xml:space="preserve"> </w:t>
      </w:r>
    </w:p>
    <w:p w14:paraId="213FAC11" w14:textId="5AFB997C" w:rsidR="006321CE" w:rsidRPr="006321CE" w:rsidRDefault="007E203A" w:rsidP="006321CE">
      <w:pPr>
        <w:pStyle w:val="ListParagraph"/>
        <w:numPr>
          <w:ilvl w:val="0"/>
          <w:numId w:val="22"/>
        </w:numPr>
        <w:rPr>
          <w:rFonts w:ascii="Verdana" w:eastAsia="Verdana" w:hAnsi="Verdana" w:cs="Verdana"/>
          <w:sz w:val="20"/>
          <w:szCs w:val="20"/>
        </w:rPr>
      </w:pPr>
      <w:hyperlink r:id="rId18" w:history="1">
        <w:r w:rsidR="006321CE" w:rsidRPr="006321CE">
          <w:rPr>
            <w:rStyle w:val="Hyperlink"/>
            <w:rFonts w:ascii="Verdana" w:hAnsi="Verdana"/>
            <w:sz w:val="20"/>
            <w:szCs w:val="20"/>
          </w:rPr>
          <w:t>Lessons from the Strike</w:t>
        </w:r>
      </w:hyperlink>
    </w:p>
    <w:p w14:paraId="62004C40" w14:textId="77777777" w:rsidR="00E2559D" w:rsidRDefault="00E2559D" w:rsidP="00352218">
      <w:pPr>
        <w:pStyle w:val="Verdana10"/>
        <w:jc w:val="center"/>
        <w:rPr>
          <w:rFonts w:ascii="Amaranth" w:hAnsi="Amaranth"/>
          <w:sz w:val="32"/>
          <w:szCs w:val="32"/>
        </w:rPr>
      </w:pPr>
    </w:p>
    <w:p w14:paraId="2754A602" w14:textId="77777777" w:rsidR="00E2559D" w:rsidRDefault="00E2559D" w:rsidP="00352218">
      <w:pPr>
        <w:pStyle w:val="Verdana10"/>
        <w:jc w:val="center"/>
        <w:rPr>
          <w:rFonts w:ascii="Amaranth" w:hAnsi="Amaranth"/>
          <w:sz w:val="32"/>
          <w:szCs w:val="32"/>
        </w:rPr>
      </w:pPr>
    </w:p>
    <w:p w14:paraId="1BCE3925" w14:textId="77777777" w:rsidR="00E2559D" w:rsidRDefault="00E2559D" w:rsidP="00352218">
      <w:pPr>
        <w:pStyle w:val="Verdana10"/>
        <w:jc w:val="center"/>
        <w:rPr>
          <w:rFonts w:ascii="Amaranth" w:hAnsi="Amaranth"/>
          <w:sz w:val="32"/>
          <w:szCs w:val="32"/>
        </w:rPr>
      </w:pPr>
    </w:p>
    <w:p w14:paraId="43B93C63" w14:textId="77777777" w:rsidR="00E2559D" w:rsidRDefault="00E2559D" w:rsidP="00352218">
      <w:pPr>
        <w:pStyle w:val="Verdana10"/>
        <w:jc w:val="center"/>
        <w:rPr>
          <w:rFonts w:ascii="Amaranth" w:hAnsi="Amaranth"/>
          <w:sz w:val="32"/>
          <w:szCs w:val="32"/>
        </w:rPr>
      </w:pPr>
    </w:p>
    <w:p w14:paraId="3FFC3603" w14:textId="77777777" w:rsidR="00E2559D" w:rsidRDefault="00E2559D" w:rsidP="00352218">
      <w:pPr>
        <w:pStyle w:val="Verdana10"/>
        <w:jc w:val="center"/>
        <w:rPr>
          <w:rFonts w:ascii="Amaranth" w:hAnsi="Amaranth"/>
          <w:sz w:val="32"/>
          <w:szCs w:val="32"/>
        </w:rPr>
      </w:pPr>
    </w:p>
    <w:p w14:paraId="215A1358" w14:textId="77777777" w:rsidR="00E2559D" w:rsidRDefault="00E2559D" w:rsidP="00352218">
      <w:pPr>
        <w:pStyle w:val="Verdana10"/>
        <w:jc w:val="center"/>
        <w:rPr>
          <w:rFonts w:ascii="Amaranth" w:hAnsi="Amaranth"/>
          <w:sz w:val="32"/>
          <w:szCs w:val="32"/>
        </w:rPr>
      </w:pPr>
    </w:p>
    <w:p w14:paraId="2B7260FF" w14:textId="77777777" w:rsidR="00E2559D" w:rsidRDefault="00E2559D" w:rsidP="00352218">
      <w:pPr>
        <w:pStyle w:val="Verdana10"/>
        <w:jc w:val="center"/>
        <w:rPr>
          <w:rFonts w:ascii="Amaranth" w:hAnsi="Amaranth"/>
          <w:sz w:val="32"/>
          <w:szCs w:val="32"/>
        </w:rPr>
      </w:pPr>
    </w:p>
    <w:p w14:paraId="3CED5EAF" w14:textId="77777777" w:rsidR="00E2559D" w:rsidRDefault="00E2559D" w:rsidP="00352218">
      <w:pPr>
        <w:pStyle w:val="Verdana10"/>
        <w:jc w:val="center"/>
        <w:rPr>
          <w:rFonts w:ascii="Amaranth" w:hAnsi="Amaranth"/>
          <w:sz w:val="32"/>
          <w:szCs w:val="32"/>
        </w:rPr>
      </w:pPr>
    </w:p>
    <w:p w14:paraId="7CE81D89" w14:textId="77777777" w:rsidR="00E2559D" w:rsidRDefault="00E2559D" w:rsidP="00352218">
      <w:pPr>
        <w:pStyle w:val="Verdana10"/>
        <w:jc w:val="center"/>
        <w:rPr>
          <w:rFonts w:ascii="Amaranth" w:hAnsi="Amaranth"/>
          <w:sz w:val="32"/>
          <w:szCs w:val="32"/>
        </w:rPr>
      </w:pPr>
    </w:p>
    <w:p w14:paraId="04E95D00" w14:textId="77777777" w:rsidR="00E2559D" w:rsidRDefault="00E2559D" w:rsidP="00352218">
      <w:pPr>
        <w:pStyle w:val="Verdana10"/>
        <w:jc w:val="center"/>
        <w:rPr>
          <w:rFonts w:ascii="Amaranth" w:hAnsi="Amaranth"/>
          <w:sz w:val="32"/>
          <w:szCs w:val="32"/>
        </w:rPr>
      </w:pPr>
    </w:p>
    <w:p w14:paraId="56A1C37A" w14:textId="77777777" w:rsidR="00E2559D" w:rsidRDefault="00E2559D" w:rsidP="00352218">
      <w:pPr>
        <w:pStyle w:val="Verdana10"/>
        <w:jc w:val="center"/>
        <w:rPr>
          <w:rFonts w:ascii="Amaranth" w:hAnsi="Amaranth"/>
          <w:sz w:val="32"/>
          <w:szCs w:val="32"/>
        </w:rPr>
      </w:pPr>
    </w:p>
    <w:p w14:paraId="062A8BC2" w14:textId="77777777" w:rsidR="00E2559D" w:rsidRDefault="00E2559D" w:rsidP="00352218">
      <w:pPr>
        <w:pStyle w:val="Verdana10"/>
        <w:jc w:val="center"/>
        <w:rPr>
          <w:rFonts w:ascii="Amaranth" w:hAnsi="Amaranth"/>
          <w:sz w:val="32"/>
          <w:szCs w:val="32"/>
        </w:rPr>
      </w:pPr>
    </w:p>
    <w:p w14:paraId="1F1E3349" w14:textId="77777777" w:rsidR="00E2559D" w:rsidRDefault="00E2559D" w:rsidP="00352218">
      <w:pPr>
        <w:pStyle w:val="Verdana10"/>
        <w:jc w:val="center"/>
        <w:rPr>
          <w:rFonts w:ascii="Amaranth" w:hAnsi="Amaranth"/>
          <w:sz w:val="32"/>
          <w:szCs w:val="32"/>
        </w:rPr>
      </w:pPr>
    </w:p>
    <w:p w14:paraId="3CA306F2" w14:textId="77777777" w:rsidR="00E2559D" w:rsidRDefault="00E2559D" w:rsidP="00352218">
      <w:pPr>
        <w:pStyle w:val="Verdana10"/>
        <w:jc w:val="center"/>
        <w:rPr>
          <w:rFonts w:ascii="Amaranth" w:hAnsi="Amaranth"/>
          <w:sz w:val="32"/>
          <w:szCs w:val="32"/>
        </w:rPr>
      </w:pPr>
    </w:p>
    <w:p w14:paraId="38DC6FDA" w14:textId="77777777" w:rsidR="00E2559D" w:rsidRDefault="00E2559D" w:rsidP="00352218">
      <w:pPr>
        <w:pStyle w:val="Verdana10"/>
        <w:jc w:val="center"/>
        <w:rPr>
          <w:rFonts w:ascii="Amaranth" w:hAnsi="Amaranth"/>
          <w:sz w:val="32"/>
          <w:szCs w:val="32"/>
        </w:rPr>
      </w:pPr>
    </w:p>
    <w:p w14:paraId="71C5D2A5" w14:textId="77777777" w:rsidR="00E2559D" w:rsidRDefault="00E2559D" w:rsidP="00352218">
      <w:pPr>
        <w:pStyle w:val="Verdana10"/>
        <w:jc w:val="center"/>
        <w:rPr>
          <w:rFonts w:ascii="Amaranth" w:hAnsi="Amaranth"/>
          <w:sz w:val="32"/>
          <w:szCs w:val="32"/>
        </w:rPr>
      </w:pPr>
    </w:p>
    <w:p w14:paraId="1C99F567" w14:textId="77777777" w:rsidR="00E2559D" w:rsidRDefault="00E2559D" w:rsidP="00352218">
      <w:pPr>
        <w:pStyle w:val="Verdana10"/>
        <w:jc w:val="center"/>
        <w:rPr>
          <w:rFonts w:ascii="Amaranth" w:hAnsi="Amaranth"/>
          <w:sz w:val="32"/>
          <w:szCs w:val="32"/>
        </w:rPr>
      </w:pPr>
    </w:p>
    <w:p w14:paraId="5E2A5DDA" w14:textId="4D2EEF2A" w:rsidR="00DF7253" w:rsidRPr="00352218" w:rsidRDefault="00352218" w:rsidP="00352218">
      <w:pPr>
        <w:pStyle w:val="Verdana10"/>
        <w:jc w:val="center"/>
        <w:rPr>
          <w:rFonts w:ascii="Amaranth" w:hAnsi="Amaranth"/>
          <w:sz w:val="32"/>
          <w:szCs w:val="32"/>
        </w:rPr>
      </w:pPr>
      <w:r w:rsidRPr="00352218">
        <w:rPr>
          <w:rFonts w:ascii="Amaranth" w:hAnsi="Amaranth"/>
          <w:sz w:val="32"/>
          <w:szCs w:val="32"/>
        </w:rPr>
        <w:t xml:space="preserve">The Market Basket </w:t>
      </w:r>
      <w:r w:rsidR="00F33952">
        <w:rPr>
          <w:rFonts w:ascii="Amaranth" w:hAnsi="Amaranth"/>
          <w:sz w:val="32"/>
          <w:szCs w:val="32"/>
        </w:rPr>
        <w:t>Standoff</w:t>
      </w:r>
      <w:r w:rsidRPr="00352218">
        <w:rPr>
          <w:rFonts w:ascii="Amaranth" w:hAnsi="Amaranth"/>
          <w:sz w:val="32"/>
          <w:szCs w:val="32"/>
        </w:rPr>
        <w:t>: Background Information</w:t>
      </w:r>
    </w:p>
    <w:p w14:paraId="1A5F6C4F" w14:textId="77777777" w:rsidR="00DF7253" w:rsidRDefault="00DF7253" w:rsidP="00DF7253">
      <w:pPr>
        <w:pStyle w:val="Verdana10"/>
      </w:pPr>
    </w:p>
    <w:p w14:paraId="59CACCB1" w14:textId="390BAC66" w:rsidR="00DF7253" w:rsidRDefault="00DF7253" w:rsidP="00DF7253">
      <w:pPr>
        <w:pStyle w:val="Verdana10"/>
      </w:pPr>
    </w:p>
    <w:p w14:paraId="541B92C4" w14:textId="0FE19ADA" w:rsidR="00DF7253" w:rsidRDefault="00352218" w:rsidP="00DF7253">
      <w:pPr>
        <w:pStyle w:val="Verdana10"/>
      </w:pPr>
      <w:r>
        <w:rPr>
          <w:noProof/>
        </w:rPr>
        <mc:AlternateContent>
          <mc:Choice Requires="wps">
            <w:drawing>
              <wp:anchor distT="0" distB="0" distL="114300" distR="114300" simplePos="0" relativeHeight="251659264" behindDoc="0" locked="0" layoutInCell="1" allowOverlap="1" wp14:anchorId="215CD4C8" wp14:editId="21001E10">
                <wp:simplePos x="0" y="0"/>
                <wp:positionH relativeFrom="column">
                  <wp:posOffset>171450</wp:posOffset>
                </wp:positionH>
                <wp:positionV relativeFrom="paragraph">
                  <wp:posOffset>15240</wp:posOffset>
                </wp:positionV>
                <wp:extent cx="7915275" cy="4800600"/>
                <wp:effectExtent l="19050" t="19050" r="28575" b="19050"/>
                <wp:wrapNone/>
                <wp:docPr id="3" name="Text Box 3"/>
                <wp:cNvGraphicFramePr/>
                <a:graphic xmlns:a="http://schemas.openxmlformats.org/drawingml/2006/main">
                  <a:graphicData uri="http://schemas.microsoft.com/office/word/2010/wordprocessingShape">
                    <wps:wsp>
                      <wps:cNvSpPr txBox="1"/>
                      <wps:spPr>
                        <a:xfrm>
                          <a:off x="0" y="0"/>
                          <a:ext cx="7915275" cy="4800600"/>
                        </a:xfrm>
                        <a:prstGeom prst="rect">
                          <a:avLst/>
                        </a:prstGeom>
                        <a:solidFill>
                          <a:schemeClr val="lt1"/>
                        </a:solidFill>
                        <a:ln w="38100">
                          <a:solidFill>
                            <a:prstClr val="black"/>
                          </a:solidFill>
                        </a:ln>
                      </wps:spPr>
                      <wps:txbx>
                        <w:txbxContent>
                          <w:p w14:paraId="35A22C51" w14:textId="77777777" w:rsidR="00352218" w:rsidRDefault="00352218" w:rsidP="00352218">
                            <w:pPr>
                              <w:spacing w:line="360" w:lineRule="auto"/>
                              <w:rPr>
                                <w:rFonts w:ascii="Verdana" w:hAnsi="Verdana"/>
                                <w:sz w:val="24"/>
                                <w:szCs w:val="24"/>
                              </w:rPr>
                            </w:pPr>
                            <w:r w:rsidRPr="00352218">
                              <w:rPr>
                                <w:rFonts w:ascii="Verdana" w:hAnsi="Verdana"/>
                                <w:sz w:val="24"/>
                                <w:szCs w:val="24"/>
                              </w:rPr>
                              <w:t xml:space="preserve">The conflict began when Arthur T. Demoulas, a beloved CEO of the company, was fired by his cousin, Arthur S. Demoulas. Arthur T. was known for his generous treatment of employees, offering high salaries, benefits, and bonuses. He was very respected by customers as well; he also kept prices low, making Market Basket a popular choice for New Hampshire and Massachusetts consumers. </w:t>
                            </w:r>
                          </w:p>
                          <w:p w14:paraId="4F8FE528" w14:textId="77777777" w:rsidR="00352218" w:rsidRDefault="00352218" w:rsidP="00352218">
                            <w:pPr>
                              <w:spacing w:line="360" w:lineRule="auto"/>
                              <w:rPr>
                                <w:rFonts w:ascii="Verdana" w:hAnsi="Verdana"/>
                                <w:sz w:val="24"/>
                                <w:szCs w:val="24"/>
                              </w:rPr>
                            </w:pPr>
                            <w:r w:rsidRPr="00352218">
                              <w:rPr>
                                <w:rFonts w:ascii="Verdana" w:hAnsi="Verdana"/>
                                <w:sz w:val="24"/>
                                <w:szCs w:val="24"/>
                              </w:rPr>
                              <w:t xml:space="preserve">Employees felt a strong loyalty to Arthur T. and were outraged by his firing. They believed that Arthur S. would change the company's culture and hurt their livelihoods. Thousands of employees walked off the job, leaving the supermarket shelves empty and causing major disruptions for customers. Customers joined the protest, refusing to shop at Market Basket until Arthur T. was reinstated. The strike lasted for nearly seven weeks, with employees and customers protesting outside stores, joining forces to demand the return of their preferred CEO. </w:t>
                            </w:r>
                          </w:p>
                          <w:p w14:paraId="1C19BC73" w14:textId="298ADEBE" w:rsidR="00352218" w:rsidRPr="00352218" w:rsidRDefault="00352218" w:rsidP="00352218">
                            <w:pPr>
                              <w:spacing w:line="360" w:lineRule="auto"/>
                              <w:rPr>
                                <w:rFonts w:ascii="Verdana" w:hAnsi="Verdana"/>
                                <w:sz w:val="24"/>
                                <w:szCs w:val="24"/>
                              </w:rPr>
                            </w:pPr>
                            <w:r w:rsidRPr="00352218">
                              <w:rPr>
                                <w:rFonts w:ascii="Verdana" w:hAnsi="Verdana"/>
                                <w:sz w:val="24"/>
                                <w:szCs w:val="24"/>
                              </w:rPr>
                              <w:t>The strike eventually ended when Arthur T. Demoulas and his family bought out the other shareholders, regaining control of the company. The strike was a major victory for workers and a testament to the power of community organizing. It showed that employees can have a significant impact on the companies they work for, even without a union. The Market Basket strike became a symbol of worker solidarity and the importance of fair treatment in the workplace.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D4C8" id="Text Box 3" o:spid="_x0000_s1027" type="#_x0000_t202" style="position:absolute;margin-left:13.5pt;margin-top:1.2pt;width:623.2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" fillcolor="white [3201]" strokeweight="3pt">
                <v:textbox>
                  <w:txbxContent>
                    <w:p w14:paraId="35A22C51" w14:textId="77777777" w:rsidR="00352218" w:rsidRDefault="00352218" w:rsidP="00352218">
                      <w:pPr>
                        <w:spacing w:line="360" w:lineRule="auto"/>
                        <w:rPr>
                          <w:rFonts w:ascii="Verdana" w:hAnsi="Verdana"/>
                          <w:sz w:val="24"/>
                          <w:szCs w:val="24"/>
                        </w:rPr>
                      </w:pPr>
                      <w:r w:rsidRPr="00352218">
                        <w:rPr>
                          <w:rFonts w:ascii="Verdana" w:hAnsi="Verdana"/>
                          <w:sz w:val="24"/>
                          <w:szCs w:val="24"/>
                        </w:rPr>
                        <w:t xml:space="preserve">The conflict began when Arthur T. Demoulas, a beloved CEO of the company, was fired by his cousin, Arthur S. Demoulas. Arthur T. was known for his generous treatment of employees, offering high salaries, benefits, and bonuses. He was very respected by customers as well; he also kept prices low, making Market Basket a popular choice for New Hampshire and Massachusetts consumers. </w:t>
                      </w:r>
                    </w:p>
                    <w:p w14:paraId="4F8FE528" w14:textId="77777777" w:rsidR="00352218" w:rsidRDefault="00352218" w:rsidP="00352218">
                      <w:pPr>
                        <w:spacing w:line="360" w:lineRule="auto"/>
                        <w:rPr>
                          <w:rFonts w:ascii="Verdana" w:hAnsi="Verdana"/>
                          <w:sz w:val="24"/>
                          <w:szCs w:val="24"/>
                        </w:rPr>
                      </w:pPr>
                      <w:r w:rsidRPr="00352218">
                        <w:rPr>
                          <w:rFonts w:ascii="Verdana" w:hAnsi="Verdana"/>
                          <w:sz w:val="24"/>
                          <w:szCs w:val="24"/>
                        </w:rPr>
                        <w:t xml:space="preserve">Employees felt a strong loyalty to Arthur T. and were outraged by his firing. They believed that Arthur S. would change the company's culture and hurt their livelihoods. Thousands of employees walked off the job, leaving the supermarket shelves empty and causing major disruptions for customers. Customers joined the protest, refusing to shop at Market Basket until Arthur T. was reinstated. The strike lasted for nearly seven weeks, with employees and customers protesting outside stores, joining forces to demand the return of their preferred CEO. </w:t>
                      </w:r>
                    </w:p>
                    <w:p w14:paraId="1C19BC73" w14:textId="298ADEBE" w:rsidR="00352218" w:rsidRPr="00352218" w:rsidRDefault="00352218" w:rsidP="00352218">
                      <w:pPr>
                        <w:spacing w:line="360" w:lineRule="auto"/>
                        <w:rPr>
                          <w:rFonts w:ascii="Verdana" w:hAnsi="Verdana"/>
                          <w:sz w:val="24"/>
                          <w:szCs w:val="24"/>
                        </w:rPr>
                      </w:pPr>
                      <w:r w:rsidRPr="00352218">
                        <w:rPr>
                          <w:rFonts w:ascii="Verdana" w:hAnsi="Verdana"/>
                          <w:sz w:val="24"/>
                          <w:szCs w:val="24"/>
                        </w:rPr>
                        <w:t>The strike eventually ended when Arthur T. Demoulas and his family bought out the other shareholders, regaining control of the company. The strike was a major victory for workers and a testament to the power of community organizing. It showed that employees can have a significant impact on the companies they work for, even without a union. The Market Basket strike became a symbol of worker solidarity and the importance of fair treatment in the workplace.</w:t>
                      </w:r>
                    </w:p>
                  </w:txbxContent>
                </v:textbox>
              </v:shape>
            </w:pict>
          </mc:Fallback>
        </mc:AlternateContent>
      </w:r>
    </w:p>
    <w:p w14:paraId="40DA5BB2" w14:textId="77777777" w:rsidR="00DF7253" w:rsidRPr="00DF7253" w:rsidRDefault="00DF7253" w:rsidP="00DF7253">
      <w:pPr>
        <w:pStyle w:val="Verdana10"/>
      </w:pPr>
    </w:p>
    <w:sectPr w:rsidR="00DF7253" w:rsidRPr="00DF7253" w:rsidSect="008667F7">
      <w:head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1669" w14:textId="77777777" w:rsidR="00031CA7" w:rsidRDefault="00031CA7" w:rsidP="008667F7">
      <w:pPr>
        <w:spacing w:after="0" w:line="240" w:lineRule="auto"/>
      </w:pPr>
      <w:r>
        <w:separator/>
      </w:r>
    </w:p>
  </w:endnote>
  <w:endnote w:type="continuationSeparator" w:id="0">
    <w:p w14:paraId="462D4E02" w14:textId="77777777" w:rsidR="00031CA7" w:rsidRDefault="00031CA7" w:rsidP="0086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ranth">
    <w:panose1 w:val="02000503050000020004"/>
    <w:charset w:val="00"/>
    <w:family w:val="auto"/>
    <w:pitch w:val="variable"/>
    <w:sig w:usb0="A0000027" w:usb1="00000043" w:usb2="00000000" w:usb3="00000000" w:csb0="00000111"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swiss"/>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AAAAAL+TimesNewRomanPSM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841F" w14:textId="77777777" w:rsidR="00031CA7" w:rsidRDefault="00031CA7" w:rsidP="008667F7">
      <w:pPr>
        <w:spacing w:after="0" w:line="240" w:lineRule="auto"/>
      </w:pPr>
      <w:r>
        <w:separator/>
      </w:r>
    </w:p>
  </w:footnote>
  <w:footnote w:type="continuationSeparator" w:id="0">
    <w:p w14:paraId="21F53587" w14:textId="77777777" w:rsidR="00031CA7" w:rsidRDefault="00031CA7" w:rsidP="0086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6176" w14:textId="77777777" w:rsidR="00031CA7" w:rsidRDefault="00031CA7" w:rsidP="008667F7">
    <w:pPr>
      <w:pStyle w:val="Header"/>
      <w:tabs>
        <w:tab w:val="left" w:pos="3795"/>
      </w:tabs>
      <w:rPr>
        <w:rFonts w:ascii="Verdana" w:hAnsi="Verdana"/>
        <w:sz w:val="20"/>
        <w:szCs w:val="20"/>
      </w:rPr>
    </w:pPr>
    <w:bookmarkStart w:id="0" w:name="_Hlk57021735"/>
    <w:bookmarkStart w:id="1" w:name="_Hlk57021736"/>
    <w:r>
      <w:rPr>
        <w:noProof/>
      </w:rPr>
      <w:drawing>
        <wp:anchor distT="0" distB="0" distL="114300" distR="114300" simplePos="0" relativeHeight="251657216" behindDoc="0" locked="0" layoutInCell="1" allowOverlap="1" wp14:anchorId="6AE8DDBE" wp14:editId="028FB3B2">
          <wp:simplePos x="0" y="0"/>
          <wp:positionH relativeFrom="column">
            <wp:posOffset>0</wp:posOffset>
          </wp:positionH>
          <wp:positionV relativeFrom="paragraph">
            <wp:posOffset>-238125</wp:posOffset>
          </wp:positionV>
          <wp:extent cx="2070735" cy="495300"/>
          <wp:effectExtent l="0" t="0" r="5715" b="0"/>
          <wp:wrapThrough wrapText="bothSides">
            <wp:wrapPolygon edited="0">
              <wp:start x="0" y="0"/>
              <wp:lineTo x="0" y="15785"/>
              <wp:lineTo x="596" y="20769"/>
              <wp:lineTo x="994" y="20769"/>
              <wp:lineTo x="3378" y="20769"/>
              <wp:lineTo x="21461" y="17446"/>
              <wp:lineTo x="21461" y="6646"/>
              <wp:lineTo x="49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735" cy="495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DED55E8" wp14:editId="75057F7F">
          <wp:simplePos x="0" y="0"/>
          <wp:positionH relativeFrom="column">
            <wp:posOffset>-933450</wp:posOffset>
          </wp:positionH>
          <wp:positionV relativeFrom="paragraph">
            <wp:posOffset>-352425</wp:posOffset>
          </wp:positionV>
          <wp:extent cx="1022985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985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sz w:val="20"/>
        <w:szCs w:val="20"/>
      </w:rPr>
      <w:tab/>
    </w:r>
    <w:r w:rsidRPr="00B00A1C">
      <w:rPr>
        <w:rFonts w:ascii="Verdana" w:hAnsi="Verdana"/>
        <w:sz w:val="12"/>
        <w:szCs w:val="12"/>
      </w:rPr>
      <w:tab/>
    </w:r>
    <w:r w:rsidRPr="00B00A1C">
      <w:rPr>
        <w:rFonts w:ascii="Verdana" w:hAnsi="Verdana"/>
        <w:sz w:val="12"/>
        <w:szCs w:val="12"/>
      </w:rPr>
      <w:tab/>
    </w:r>
    <w:r w:rsidRPr="00B00A1C">
      <w:rPr>
        <w:rFonts w:ascii="Verdana" w:hAnsi="Verdana"/>
        <w:sz w:val="12"/>
        <w:szCs w:val="12"/>
      </w:rPr>
      <w:tab/>
    </w:r>
    <w:r w:rsidRPr="00B00A1C">
      <w:rPr>
        <w:rFonts w:ascii="Verdana" w:hAnsi="Verdana"/>
        <w:sz w:val="12"/>
        <w:szCs w:val="12"/>
      </w:rPr>
      <w:tab/>
    </w:r>
    <w:r w:rsidRPr="00B00A1C">
      <w:rPr>
        <w:rFonts w:ascii="Verdana" w:hAnsi="Verdana"/>
        <w:sz w:val="12"/>
        <w:szCs w:val="12"/>
      </w:rPr>
      <w:tab/>
    </w:r>
    <w:r w:rsidRPr="00B00A1C">
      <w:rPr>
        <w:rFonts w:ascii="Verdana" w:hAnsi="Verdana"/>
        <w:sz w:val="12"/>
        <w:szCs w:val="12"/>
      </w:rPr>
      <w:tab/>
    </w:r>
    <w:r w:rsidRPr="00B00A1C">
      <w:rPr>
        <w:rFonts w:ascii="Verdana" w:hAnsi="Verdana"/>
        <w:sz w:val="12"/>
        <w:szCs w:val="12"/>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moose.nhhistory.org</w:t>
    </w:r>
  </w:p>
  <w:p w14:paraId="30519E5F" w14:textId="0DDC7CDA" w:rsidR="00031CA7" w:rsidRDefault="00031CA7" w:rsidP="008667F7">
    <w:pPr>
      <w:pStyle w:val="Header"/>
      <w:tabs>
        <w:tab w:val="left" w:pos="3795"/>
      </w:tabs>
      <w:rPr>
        <w:sz w:val="16"/>
        <w:szCs w:val="16"/>
      </w:rPr>
    </w:pPr>
  </w:p>
  <w:p w14:paraId="5EAE68CC" w14:textId="1C3BDBE5" w:rsidR="007E203A" w:rsidRDefault="007E203A" w:rsidP="008667F7">
    <w:pPr>
      <w:pStyle w:val="Header"/>
      <w:tabs>
        <w:tab w:val="left" w:pos="3795"/>
      </w:tabs>
      <w:rPr>
        <w:sz w:val="16"/>
        <w:szCs w:val="16"/>
      </w:rPr>
    </w:pPr>
  </w:p>
  <w:p w14:paraId="3F6F90E5" w14:textId="77777777" w:rsidR="007E203A" w:rsidRDefault="007E203A" w:rsidP="008667F7">
    <w:pPr>
      <w:pStyle w:val="Header"/>
      <w:tabs>
        <w:tab w:val="left" w:pos="3795"/>
      </w:tabs>
      <w:rPr>
        <w:sz w:val="16"/>
        <w:szCs w:val="16"/>
      </w:rP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CEA"/>
    <w:multiLevelType w:val="hybridMultilevel"/>
    <w:tmpl w:val="6AFE1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CF4A09"/>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27D"/>
    <w:multiLevelType w:val="hybridMultilevel"/>
    <w:tmpl w:val="0854D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0162"/>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67B6"/>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9058D"/>
    <w:multiLevelType w:val="hybridMultilevel"/>
    <w:tmpl w:val="C1E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73DE"/>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F2A7C"/>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94035"/>
    <w:multiLevelType w:val="hybridMultilevel"/>
    <w:tmpl w:val="DF08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E3728"/>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93AED"/>
    <w:multiLevelType w:val="hybridMultilevel"/>
    <w:tmpl w:val="077C5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C2C28"/>
    <w:multiLevelType w:val="hybridMultilevel"/>
    <w:tmpl w:val="6AFE1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7240ED"/>
    <w:multiLevelType w:val="hybridMultilevel"/>
    <w:tmpl w:val="C1E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002CC"/>
    <w:multiLevelType w:val="hybridMultilevel"/>
    <w:tmpl w:val="A03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26E07"/>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D5C4E"/>
    <w:multiLevelType w:val="hybridMultilevel"/>
    <w:tmpl w:val="AE84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57C31"/>
    <w:multiLevelType w:val="multilevel"/>
    <w:tmpl w:val="4DF6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54869"/>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05E5A"/>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30E72"/>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5000A"/>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336D8"/>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20"/>
  </w:num>
  <w:num w:numId="5">
    <w:abstractNumId w:val="13"/>
  </w:num>
  <w:num w:numId="6">
    <w:abstractNumId w:val="11"/>
  </w:num>
  <w:num w:numId="7">
    <w:abstractNumId w:val="14"/>
  </w:num>
  <w:num w:numId="8">
    <w:abstractNumId w:val="17"/>
  </w:num>
  <w:num w:numId="9">
    <w:abstractNumId w:val="7"/>
  </w:num>
  <w:num w:numId="10">
    <w:abstractNumId w:val="1"/>
  </w:num>
  <w:num w:numId="11">
    <w:abstractNumId w:val="3"/>
  </w:num>
  <w:num w:numId="12">
    <w:abstractNumId w:val="0"/>
  </w:num>
  <w:num w:numId="13">
    <w:abstractNumId w:val="5"/>
  </w:num>
  <w:num w:numId="14">
    <w:abstractNumId w:val="21"/>
  </w:num>
  <w:num w:numId="15">
    <w:abstractNumId w:val="9"/>
  </w:num>
  <w:num w:numId="16">
    <w:abstractNumId w:val="4"/>
  </w:num>
  <w:num w:numId="17">
    <w:abstractNumId w:val="19"/>
  </w:num>
  <w:num w:numId="18">
    <w:abstractNumId w:val="6"/>
  </w:num>
  <w:num w:numId="19">
    <w:abstractNumId w:val="18"/>
  </w:num>
  <w:num w:numId="20">
    <w:abstractNumId w:val="12"/>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F7"/>
    <w:rsid w:val="000040CB"/>
    <w:rsid w:val="00031CA7"/>
    <w:rsid w:val="000463C5"/>
    <w:rsid w:val="00054139"/>
    <w:rsid w:val="00056CA4"/>
    <w:rsid w:val="000C009D"/>
    <w:rsid w:val="000E4D91"/>
    <w:rsid w:val="001120EF"/>
    <w:rsid w:val="00167210"/>
    <w:rsid w:val="001841E3"/>
    <w:rsid w:val="00186B00"/>
    <w:rsid w:val="00195C9D"/>
    <w:rsid w:val="001E0828"/>
    <w:rsid w:val="00231ED8"/>
    <w:rsid w:val="002A5946"/>
    <w:rsid w:val="002D5E6F"/>
    <w:rsid w:val="002E72B4"/>
    <w:rsid w:val="0033719A"/>
    <w:rsid w:val="00352218"/>
    <w:rsid w:val="003846DB"/>
    <w:rsid w:val="003B7A40"/>
    <w:rsid w:val="003D2E17"/>
    <w:rsid w:val="00415954"/>
    <w:rsid w:val="00425FB5"/>
    <w:rsid w:val="004340A7"/>
    <w:rsid w:val="004763BA"/>
    <w:rsid w:val="004A2CCD"/>
    <w:rsid w:val="004D48C5"/>
    <w:rsid w:val="004D524C"/>
    <w:rsid w:val="0051530C"/>
    <w:rsid w:val="00532FAF"/>
    <w:rsid w:val="005559C7"/>
    <w:rsid w:val="005619FE"/>
    <w:rsid w:val="00582638"/>
    <w:rsid w:val="005C25FF"/>
    <w:rsid w:val="0062478D"/>
    <w:rsid w:val="006321CE"/>
    <w:rsid w:val="00677C38"/>
    <w:rsid w:val="006B2D13"/>
    <w:rsid w:val="006B481F"/>
    <w:rsid w:val="00722534"/>
    <w:rsid w:val="007262E6"/>
    <w:rsid w:val="00756E53"/>
    <w:rsid w:val="007A47E5"/>
    <w:rsid w:val="007C4CAF"/>
    <w:rsid w:val="007D0B78"/>
    <w:rsid w:val="007E203A"/>
    <w:rsid w:val="007F4984"/>
    <w:rsid w:val="008667F7"/>
    <w:rsid w:val="0089221A"/>
    <w:rsid w:val="008C6108"/>
    <w:rsid w:val="009156CA"/>
    <w:rsid w:val="009248DE"/>
    <w:rsid w:val="00972C18"/>
    <w:rsid w:val="009839D1"/>
    <w:rsid w:val="00997AF1"/>
    <w:rsid w:val="009C7736"/>
    <w:rsid w:val="009D2C68"/>
    <w:rsid w:val="009E33C2"/>
    <w:rsid w:val="009E4C08"/>
    <w:rsid w:val="009F6E52"/>
    <w:rsid w:val="00A019DB"/>
    <w:rsid w:val="00A127F3"/>
    <w:rsid w:val="00A513A5"/>
    <w:rsid w:val="00A56D05"/>
    <w:rsid w:val="00A7004C"/>
    <w:rsid w:val="00A756D0"/>
    <w:rsid w:val="00B00A1C"/>
    <w:rsid w:val="00B01999"/>
    <w:rsid w:val="00B1648D"/>
    <w:rsid w:val="00B30FBF"/>
    <w:rsid w:val="00B57AA9"/>
    <w:rsid w:val="00B71221"/>
    <w:rsid w:val="00BE44B9"/>
    <w:rsid w:val="00BF7281"/>
    <w:rsid w:val="00C018D5"/>
    <w:rsid w:val="00C4747B"/>
    <w:rsid w:val="00C94528"/>
    <w:rsid w:val="00CC30F1"/>
    <w:rsid w:val="00CD1124"/>
    <w:rsid w:val="00CE1412"/>
    <w:rsid w:val="00D44B78"/>
    <w:rsid w:val="00D91D9A"/>
    <w:rsid w:val="00D95DFB"/>
    <w:rsid w:val="00D95E7E"/>
    <w:rsid w:val="00DF7253"/>
    <w:rsid w:val="00E2559D"/>
    <w:rsid w:val="00E43A5A"/>
    <w:rsid w:val="00E90A27"/>
    <w:rsid w:val="00ED01C0"/>
    <w:rsid w:val="00F14DF1"/>
    <w:rsid w:val="00F33952"/>
    <w:rsid w:val="00F57F17"/>
    <w:rsid w:val="00F6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F2C91D"/>
  <w15:chartTrackingRefBased/>
  <w15:docId w15:val="{593F1AD0-8A91-45A4-BE9C-09807A6B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36"/>
  </w:style>
  <w:style w:type="paragraph" w:styleId="Heading1">
    <w:name w:val="heading 1"/>
    <w:basedOn w:val="Normal"/>
    <w:next w:val="Normal"/>
    <w:link w:val="Heading1Char"/>
    <w:uiPriority w:val="9"/>
    <w:qFormat/>
    <w:rsid w:val="00A01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r16">
    <w:name w:val="Amar 16"/>
    <w:basedOn w:val="Normal"/>
    <w:link w:val="Amar16Char"/>
    <w:qFormat/>
    <w:rsid w:val="009C7736"/>
    <w:pPr>
      <w:jc w:val="center"/>
    </w:pPr>
    <w:rPr>
      <w:rFonts w:ascii="Amaranth" w:hAnsi="Amaranth"/>
      <w:sz w:val="32"/>
      <w:szCs w:val="32"/>
    </w:rPr>
  </w:style>
  <w:style w:type="paragraph" w:customStyle="1" w:styleId="Amar">
    <w:name w:val="Amar"/>
    <w:basedOn w:val="Normal"/>
    <w:rsid w:val="00ED01C0"/>
    <w:rPr>
      <w:rFonts w:ascii="Amaranth" w:hAnsi="Amaranth"/>
      <w:sz w:val="24"/>
    </w:rPr>
  </w:style>
  <w:style w:type="paragraph" w:customStyle="1" w:styleId="Verdana10">
    <w:name w:val="Verdana 10"/>
    <w:basedOn w:val="Normal"/>
    <w:link w:val="Verdana10Char"/>
    <w:qFormat/>
    <w:rsid w:val="009C7736"/>
    <w:pPr>
      <w:spacing w:after="0" w:line="240" w:lineRule="auto"/>
    </w:pPr>
    <w:rPr>
      <w:rFonts w:ascii="Verdana" w:hAnsi="Verdana"/>
      <w:sz w:val="20"/>
    </w:rPr>
  </w:style>
  <w:style w:type="paragraph" w:customStyle="1" w:styleId="Amar12">
    <w:name w:val="Amar 12"/>
    <w:basedOn w:val="Normal"/>
    <w:link w:val="Amar12Char"/>
    <w:qFormat/>
    <w:rsid w:val="009C7736"/>
    <w:pPr>
      <w:spacing w:after="0" w:line="240" w:lineRule="auto"/>
    </w:pPr>
    <w:rPr>
      <w:rFonts w:ascii="Amaranth" w:hAnsi="Amaranth" w:cstheme="minorHAnsi"/>
      <w:sz w:val="24"/>
      <w:szCs w:val="24"/>
    </w:rPr>
  </w:style>
  <w:style w:type="character" w:customStyle="1" w:styleId="Amar12Char">
    <w:name w:val="Amar 12 Char"/>
    <w:basedOn w:val="DefaultParagraphFont"/>
    <w:link w:val="Amar12"/>
    <w:rsid w:val="009C7736"/>
    <w:rPr>
      <w:rFonts w:ascii="Amaranth" w:hAnsi="Amaranth" w:cstheme="minorHAnsi"/>
      <w:sz w:val="24"/>
      <w:szCs w:val="24"/>
    </w:rPr>
  </w:style>
  <w:style w:type="character" w:customStyle="1" w:styleId="Heading1Char">
    <w:name w:val="Heading 1 Char"/>
    <w:basedOn w:val="DefaultParagraphFont"/>
    <w:link w:val="Heading1"/>
    <w:uiPriority w:val="9"/>
    <w:rsid w:val="00A019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7736"/>
    <w:pPr>
      <w:ind w:left="720"/>
      <w:contextualSpacing/>
    </w:pPr>
  </w:style>
  <w:style w:type="character" w:customStyle="1" w:styleId="Amar16Char">
    <w:name w:val="Amar 16 Char"/>
    <w:basedOn w:val="DefaultParagraphFont"/>
    <w:link w:val="Amar16"/>
    <w:rsid w:val="009C7736"/>
    <w:rPr>
      <w:rFonts w:ascii="Amaranth" w:hAnsi="Amaranth"/>
      <w:sz w:val="32"/>
      <w:szCs w:val="32"/>
    </w:rPr>
  </w:style>
  <w:style w:type="character" w:customStyle="1" w:styleId="Verdana10Char">
    <w:name w:val="Verdana 10 Char"/>
    <w:basedOn w:val="DefaultParagraphFont"/>
    <w:link w:val="Verdana10"/>
    <w:rsid w:val="009C7736"/>
    <w:rPr>
      <w:rFonts w:ascii="Verdana" w:hAnsi="Verdana"/>
      <w:sz w:val="20"/>
    </w:rPr>
  </w:style>
  <w:style w:type="paragraph" w:styleId="Header">
    <w:name w:val="header"/>
    <w:basedOn w:val="Normal"/>
    <w:link w:val="HeaderChar"/>
    <w:uiPriority w:val="99"/>
    <w:unhideWhenUsed/>
    <w:rsid w:val="0086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F7"/>
  </w:style>
  <w:style w:type="paragraph" w:styleId="Footer">
    <w:name w:val="footer"/>
    <w:basedOn w:val="Normal"/>
    <w:link w:val="FooterChar"/>
    <w:uiPriority w:val="99"/>
    <w:unhideWhenUsed/>
    <w:rsid w:val="0086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F7"/>
  </w:style>
  <w:style w:type="table" w:styleId="TableGrid">
    <w:name w:val="Table Grid"/>
    <w:basedOn w:val="TableNormal"/>
    <w:uiPriority w:val="39"/>
    <w:rsid w:val="0062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1CE"/>
    <w:rPr>
      <w:color w:val="0563C1" w:themeColor="hyperlink"/>
      <w:u w:val="single"/>
    </w:rPr>
  </w:style>
  <w:style w:type="paragraph" w:styleId="BalloonText">
    <w:name w:val="Balloon Text"/>
    <w:basedOn w:val="Normal"/>
    <w:link w:val="BalloonTextChar"/>
    <w:uiPriority w:val="99"/>
    <w:semiHidden/>
    <w:unhideWhenUsed/>
    <w:rsid w:val="00632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2823">
      <w:bodyDiv w:val="1"/>
      <w:marLeft w:val="0"/>
      <w:marRight w:val="0"/>
      <w:marTop w:val="0"/>
      <w:marBottom w:val="0"/>
      <w:divBdr>
        <w:top w:val="none" w:sz="0" w:space="0" w:color="auto"/>
        <w:left w:val="none" w:sz="0" w:space="0" w:color="auto"/>
        <w:bottom w:val="none" w:sz="0" w:space="0" w:color="auto"/>
        <w:right w:val="none" w:sz="0" w:space="0" w:color="auto"/>
      </w:divBdr>
    </w:div>
    <w:div w:id="12784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se.nhhistory.org/units/civics-and-government-today/resources" TargetMode="External"/><Relationship Id="rId13" Type="http://schemas.openxmlformats.org/officeDocument/2006/relationships/hyperlink" Target="https://www.bbc.com/news/business-28580359" TargetMode="External"/><Relationship Id="rId18" Type="http://schemas.openxmlformats.org/officeDocument/2006/relationships/hyperlink" Target="https://talkingunion.wordpress.com/2014/09/02/lessons-from-the-market-basket-strik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ose.nhhistory.org/units/civics-and-government-today/resources" TargetMode="External"/><Relationship Id="rId12" Type="http://schemas.openxmlformats.org/officeDocument/2006/relationships/hyperlink" Target="https://www.nhpr.org/business-and-economy/2014-08-27/market-basket-standoff-hits-40-day-mark?_gl=1*1l5z24x*_gcl_au*MTEyMzI4MzA5My4xNzIwODMzMzIz*_ga*NDM3MDY5OTg0LjE3MTAyNDk0NzA.*_ga_WW21GLDX27*MTcyMDgzMzMyMi4yLjEuMTcyMDgzMzMyMi42MC4wLjE3OTMwMTIxNDk.&amp;_ga=2.62949359.1127821637.1720833323-437069984.1710249470" TargetMode="External"/><Relationship Id="rId17" Type="http://schemas.openxmlformats.org/officeDocument/2006/relationships/hyperlink" Target="https://www.youtube.com/watch?v=CRRqF0mJk0Ihttps://www.wmur.com/article/new-documentary-by-nh-filmmaker-on-market-basket-strikes-set-to-debut/5107904" TargetMode="External"/><Relationship Id="rId2" Type="http://schemas.openxmlformats.org/officeDocument/2006/relationships/styles" Target="styles.xml"/><Relationship Id="rId16" Type="http://schemas.openxmlformats.org/officeDocument/2006/relationships/hyperlink" Target="https://www.youtube.com/watch?v=CRRqF0mJk0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se.nhhistory.org/units/civics-and-government-today/resources" TargetMode="External"/><Relationship Id="rId5" Type="http://schemas.openxmlformats.org/officeDocument/2006/relationships/footnotes" Target="footnotes.xml"/><Relationship Id="rId15" Type="http://schemas.openxmlformats.org/officeDocument/2006/relationships/hyperlink" Target="https://www.wmur.com/article/market-basket-workers-customers-recall-fight-5-years-ago-that-saved-ceo/28849024" TargetMode="External"/><Relationship Id="rId10" Type="http://schemas.openxmlformats.org/officeDocument/2006/relationships/hyperlink" Target="https://moose.nhhistory.org/units/civics-and-government-today/resourc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ose.nhhistory.org/units/civics-and-government-today/resources" TargetMode="External"/><Relationship Id="rId14" Type="http://schemas.openxmlformats.org/officeDocument/2006/relationships/hyperlink" Target="https://www.wcvb.com/article/market-basket-standoff-in-photos/81198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Federspiel</dc:creator>
  <cp:keywords/>
  <dc:description/>
  <cp:lastModifiedBy>Elizabeth Dubrulle</cp:lastModifiedBy>
  <cp:revision>5</cp:revision>
  <dcterms:created xsi:type="dcterms:W3CDTF">2026-01-03T23:52:00Z</dcterms:created>
  <dcterms:modified xsi:type="dcterms:W3CDTF">2026-01-29T20:39:00Z</dcterms:modified>
</cp:coreProperties>
</file>